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6E0B" w14:textId="59CEE55D" w:rsidR="6564A543" w:rsidRPr="00D21542" w:rsidRDefault="002A029C" w:rsidP="2D6A7B89">
      <w:pPr>
        <w:spacing w:line="257" w:lineRule="auto"/>
        <w:jc w:val="center"/>
        <w:rPr>
          <w:rFonts w:eastAsiaTheme="minorEastAsia"/>
          <w:b/>
          <w:bCs/>
          <w:sz w:val="28"/>
          <w:szCs w:val="28"/>
        </w:rPr>
      </w:pPr>
      <w:r w:rsidRPr="2D6A7B89">
        <w:rPr>
          <w:rFonts w:eastAsiaTheme="minorEastAsia"/>
          <w:b/>
          <w:bCs/>
          <w:sz w:val="28"/>
          <w:szCs w:val="28"/>
        </w:rPr>
        <w:t xml:space="preserve">Financial </w:t>
      </w:r>
      <w:r w:rsidR="6564A543" w:rsidRPr="2D6A7B89">
        <w:rPr>
          <w:rFonts w:eastAsiaTheme="minorEastAsia"/>
          <w:b/>
          <w:bCs/>
          <w:sz w:val="28"/>
          <w:szCs w:val="28"/>
        </w:rPr>
        <w:t>Asset Inventory Information Sheet</w:t>
      </w:r>
    </w:p>
    <w:p w14:paraId="704E6C1D" w14:textId="01695978" w:rsidR="00F4698F" w:rsidRDefault="002D6360" w:rsidP="47F7676E">
      <w:pPr>
        <w:spacing w:line="257" w:lineRule="auto"/>
        <w:rPr>
          <w:rFonts w:ascii="Calibri" w:eastAsia="Calibri" w:hAnsi="Calibri" w:cs="Calibri"/>
        </w:rPr>
      </w:pPr>
      <w:r w:rsidRPr="67EF128C">
        <w:rPr>
          <w:rFonts w:ascii="Calibri" w:eastAsia="Calibri" w:hAnsi="Calibri" w:cs="Calibri"/>
        </w:rPr>
        <w:t xml:space="preserve">Below are sources of information </w:t>
      </w:r>
      <w:r w:rsidR="007A7C7B" w:rsidRPr="67EF128C">
        <w:rPr>
          <w:rFonts w:ascii="Calibri" w:eastAsia="Calibri" w:hAnsi="Calibri" w:cs="Calibri"/>
        </w:rPr>
        <w:t xml:space="preserve">to </w:t>
      </w:r>
      <w:r w:rsidR="006C531B" w:rsidRPr="67EF128C">
        <w:rPr>
          <w:rFonts w:ascii="Calibri" w:eastAsia="Calibri" w:hAnsi="Calibri" w:cs="Calibri"/>
        </w:rPr>
        <w:t xml:space="preserve">help you </w:t>
      </w:r>
      <w:r w:rsidRPr="67EF128C">
        <w:rPr>
          <w:rFonts w:ascii="Calibri" w:eastAsia="Calibri" w:hAnsi="Calibri" w:cs="Calibri"/>
        </w:rPr>
        <w:t xml:space="preserve">estimate </w:t>
      </w:r>
      <w:r w:rsidR="00497A26" w:rsidRPr="67EF128C">
        <w:rPr>
          <w:rFonts w:ascii="Calibri" w:eastAsia="Calibri" w:hAnsi="Calibri" w:cs="Calibri"/>
        </w:rPr>
        <w:t xml:space="preserve">the value of </w:t>
      </w:r>
      <w:r w:rsidR="002A029C" w:rsidRPr="67EF128C">
        <w:rPr>
          <w:rFonts w:ascii="Calibri" w:eastAsia="Calibri" w:hAnsi="Calibri" w:cs="Calibri"/>
        </w:rPr>
        <w:t xml:space="preserve">the </w:t>
      </w:r>
      <w:r w:rsidR="00497A26" w:rsidRPr="67EF128C">
        <w:rPr>
          <w:rFonts w:ascii="Calibri" w:eastAsia="Calibri" w:hAnsi="Calibri" w:cs="Calibri"/>
        </w:rPr>
        <w:t xml:space="preserve">assets </w:t>
      </w:r>
      <w:r w:rsidR="006C531B" w:rsidRPr="67EF128C">
        <w:rPr>
          <w:rFonts w:ascii="Calibri" w:eastAsia="Calibri" w:hAnsi="Calibri" w:cs="Calibri"/>
        </w:rPr>
        <w:t xml:space="preserve">involved in your farm/ranch transfer. </w:t>
      </w:r>
      <w:r w:rsidR="00CD350B" w:rsidRPr="67EF128C">
        <w:rPr>
          <w:rFonts w:ascii="Calibri" w:eastAsia="Calibri" w:hAnsi="Calibri" w:cs="Calibri"/>
        </w:rPr>
        <w:t>I</w:t>
      </w:r>
      <w:r w:rsidR="0020154C" w:rsidRPr="67EF128C">
        <w:rPr>
          <w:rFonts w:ascii="Calibri" w:eastAsia="Calibri" w:hAnsi="Calibri" w:cs="Calibri"/>
        </w:rPr>
        <w:t xml:space="preserve">nformation </w:t>
      </w:r>
      <w:r w:rsidR="00715FD3" w:rsidRPr="67EF128C">
        <w:rPr>
          <w:rFonts w:ascii="Calibri" w:eastAsia="Calibri" w:hAnsi="Calibri" w:cs="Calibri"/>
        </w:rPr>
        <w:t xml:space="preserve">readily available </w:t>
      </w:r>
      <w:r w:rsidR="008670F7" w:rsidRPr="67EF128C">
        <w:rPr>
          <w:rFonts w:ascii="Calibri" w:eastAsia="Calibri" w:hAnsi="Calibri" w:cs="Calibri"/>
        </w:rPr>
        <w:t>from</w:t>
      </w:r>
      <w:r w:rsidR="008C0D10" w:rsidRPr="67EF128C">
        <w:rPr>
          <w:rFonts w:ascii="Calibri" w:eastAsia="Calibri" w:hAnsi="Calibri" w:cs="Calibri"/>
        </w:rPr>
        <w:t xml:space="preserve"> public and private </w:t>
      </w:r>
      <w:r w:rsidR="00CD350B" w:rsidRPr="67EF128C">
        <w:rPr>
          <w:rFonts w:ascii="Calibri" w:eastAsia="Calibri" w:hAnsi="Calibri" w:cs="Calibri"/>
        </w:rPr>
        <w:t xml:space="preserve">sources </w:t>
      </w:r>
      <w:r w:rsidR="3776F847" w:rsidRPr="67EF128C">
        <w:rPr>
          <w:rFonts w:ascii="Calibri" w:eastAsia="Calibri" w:hAnsi="Calibri" w:cs="Calibri"/>
        </w:rPr>
        <w:t>to help you</w:t>
      </w:r>
      <w:r w:rsidR="00FE4208" w:rsidRPr="67EF128C">
        <w:rPr>
          <w:rFonts w:ascii="Calibri" w:eastAsia="Calibri" w:hAnsi="Calibri" w:cs="Calibri"/>
        </w:rPr>
        <w:t xml:space="preserve"> </w:t>
      </w:r>
      <w:r w:rsidR="57CAB5F7" w:rsidRPr="67EF128C">
        <w:rPr>
          <w:rFonts w:ascii="Calibri" w:eastAsia="Calibri" w:hAnsi="Calibri" w:cs="Calibri"/>
        </w:rPr>
        <w:t xml:space="preserve">make </w:t>
      </w:r>
      <w:r w:rsidR="00FE4208" w:rsidRPr="67EF128C">
        <w:rPr>
          <w:rFonts w:ascii="Calibri" w:eastAsia="Calibri" w:hAnsi="Calibri" w:cs="Calibri"/>
        </w:rPr>
        <w:t>initial estimates</w:t>
      </w:r>
      <w:r w:rsidR="00715FD3" w:rsidRPr="67EF128C">
        <w:rPr>
          <w:rFonts w:ascii="Calibri" w:eastAsia="Calibri" w:hAnsi="Calibri" w:cs="Calibri"/>
        </w:rPr>
        <w:t>.</w:t>
      </w:r>
      <w:r w:rsidR="00C74490" w:rsidRPr="67EF128C">
        <w:rPr>
          <w:rFonts w:ascii="Calibri" w:eastAsia="Calibri" w:hAnsi="Calibri" w:cs="Calibri"/>
        </w:rPr>
        <w:t xml:space="preserve"> </w:t>
      </w:r>
      <w:r w:rsidR="004513B3" w:rsidRPr="67EF128C">
        <w:rPr>
          <w:rFonts w:ascii="Calibri" w:eastAsia="Calibri" w:hAnsi="Calibri" w:cs="Calibri"/>
        </w:rPr>
        <w:t>Y</w:t>
      </w:r>
      <w:r w:rsidR="00B069B9" w:rsidRPr="67EF128C">
        <w:rPr>
          <w:rFonts w:ascii="Calibri" w:eastAsia="Calibri" w:hAnsi="Calibri" w:cs="Calibri"/>
        </w:rPr>
        <w:t xml:space="preserve">ou </w:t>
      </w:r>
      <w:r w:rsidR="004513B3" w:rsidRPr="67EF128C">
        <w:rPr>
          <w:rFonts w:ascii="Calibri" w:eastAsia="Calibri" w:hAnsi="Calibri" w:cs="Calibri"/>
        </w:rPr>
        <w:t xml:space="preserve">also </w:t>
      </w:r>
      <w:r w:rsidR="00B069B9" w:rsidRPr="67EF128C">
        <w:rPr>
          <w:rFonts w:ascii="Calibri" w:eastAsia="Calibri" w:hAnsi="Calibri" w:cs="Calibri"/>
        </w:rPr>
        <w:t>can</w:t>
      </w:r>
      <w:r w:rsidR="00B05388" w:rsidRPr="67EF128C">
        <w:rPr>
          <w:rFonts w:ascii="Calibri" w:eastAsia="Calibri" w:hAnsi="Calibri" w:cs="Calibri"/>
        </w:rPr>
        <w:t xml:space="preserve"> </w:t>
      </w:r>
      <w:r w:rsidR="00C8518C" w:rsidRPr="67EF128C">
        <w:rPr>
          <w:rFonts w:ascii="Calibri" w:eastAsia="Calibri" w:hAnsi="Calibri" w:cs="Calibri"/>
        </w:rPr>
        <w:t xml:space="preserve">gather information by </w:t>
      </w:r>
      <w:r w:rsidR="004513B3" w:rsidRPr="67EF128C">
        <w:rPr>
          <w:rFonts w:ascii="Calibri" w:eastAsia="Calibri" w:hAnsi="Calibri" w:cs="Calibri"/>
        </w:rPr>
        <w:t>talk</w:t>
      </w:r>
      <w:r w:rsidR="00C8518C" w:rsidRPr="67EF128C">
        <w:rPr>
          <w:rFonts w:ascii="Calibri" w:eastAsia="Calibri" w:hAnsi="Calibri" w:cs="Calibri"/>
        </w:rPr>
        <w:t>ing</w:t>
      </w:r>
      <w:r w:rsidR="004513B3" w:rsidRPr="67EF128C">
        <w:rPr>
          <w:rFonts w:ascii="Calibri" w:eastAsia="Calibri" w:hAnsi="Calibri" w:cs="Calibri"/>
        </w:rPr>
        <w:t xml:space="preserve"> to </w:t>
      </w:r>
      <w:r w:rsidR="00B05388" w:rsidRPr="67EF128C">
        <w:rPr>
          <w:rFonts w:ascii="Calibri" w:eastAsia="Calibri" w:hAnsi="Calibri" w:cs="Calibri"/>
        </w:rPr>
        <w:t xml:space="preserve">other producers and/or agricultural service providers in </w:t>
      </w:r>
      <w:r w:rsidR="00C8518C" w:rsidRPr="67EF128C">
        <w:rPr>
          <w:rFonts w:ascii="Calibri" w:eastAsia="Calibri" w:hAnsi="Calibri" w:cs="Calibri"/>
        </w:rPr>
        <w:t>your</w:t>
      </w:r>
      <w:r w:rsidR="004513B3" w:rsidRPr="67EF128C">
        <w:rPr>
          <w:rFonts w:ascii="Calibri" w:eastAsia="Calibri" w:hAnsi="Calibri" w:cs="Calibri"/>
        </w:rPr>
        <w:t xml:space="preserve"> </w:t>
      </w:r>
      <w:r w:rsidR="00B05388" w:rsidRPr="67EF128C">
        <w:rPr>
          <w:rFonts w:ascii="Calibri" w:eastAsia="Calibri" w:hAnsi="Calibri" w:cs="Calibri"/>
        </w:rPr>
        <w:t>community.</w:t>
      </w:r>
      <w:r w:rsidR="00715FD3" w:rsidRPr="67EF128C">
        <w:rPr>
          <w:rFonts w:ascii="Calibri" w:eastAsia="Calibri" w:hAnsi="Calibri" w:cs="Calibri"/>
        </w:rPr>
        <w:t xml:space="preserve"> </w:t>
      </w:r>
      <w:r w:rsidR="00F4698F" w:rsidRPr="67EF128C">
        <w:rPr>
          <w:rFonts w:ascii="Calibri" w:eastAsia="Calibri" w:hAnsi="Calibri" w:cs="Calibri"/>
        </w:rPr>
        <w:t>Later in your process</w:t>
      </w:r>
      <w:r w:rsidR="00EC2596" w:rsidRPr="67EF128C">
        <w:rPr>
          <w:rFonts w:ascii="Calibri" w:eastAsia="Calibri" w:hAnsi="Calibri" w:cs="Calibri"/>
        </w:rPr>
        <w:t>,</w:t>
      </w:r>
      <w:r w:rsidR="00F4698F" w:rsidRPr="67EF128C">
        <w:rPr>
          <w:rFonts w:ascii="Calibri" w:eastAsia="Calibri" w:hAnsi="Calibri" w:cs="Calibri"/>
        </w:rPr>
        <w:t xml:space="preserve"> </w:t>
      </w:r>
      <w:r w:rsidR="006650FA" w:rsidRPr="67EF128C">
        <w:rPr>
          <w:rFonts w:ascii="Calibri" w:eastAsia="Calibri" w:hAnsi="Calibri" w:cs="Calibri"/>
        </w:rPr>
        <w:t xml:space="preserve">you </w:t>
      </w:r>
      <w:r w:rsidR="006C10CA" w:rsidRPr="67EF128C">
        <w:rPr>
          <w:rFonts w:ascii="Calibri" w:eastAsia="Calibri" w:hAnsi="Calibri" w:cs="Calibri"/>
        </w:rPr>
        <w:t xml:space="preserve">may </w:t>
      </w:r>
      <w:r w:rsidR="00EC2596" w:rsidRPr="67EF128C">
        <w:rPr>
          <w:rFonts w:ascii="Calibri" w:eastAsia="Calibri" w:hAnsi="Calibri" w:cs="Calibri"/>
        </w:rPr>
        <w:t xml:space="preserve">need to </w:t>
      </w:r>
      <w:r w:rsidR="00C8518C" w:rsidRPr="67EF128C">
        <w:rPr>
          <w:rFonts w:ascii="Calibri" w:eastAsia="Calibri" w:hAnsi="Calibri" w:cs="Calibri"/>
        </w:rPr>
        <w:t xml:space="preserve">determine </w:t>
      </w:r>
      <w:r w:rsidR="00F4698F" w:rsidRPr="67EF128C">
        <w:rPr>
          <w:rFonts w:ascii="Calibri" w:eastAsia="Calibri" w:hAnsi="Calibri" w:cs="Calibri"/>
        </w:rPr>
        <w:t>values using qualified</w:t>
      </w:r>
      <w:r w:rsidR="0020154C" w:rsidRPr="67EF128C">
        <w:rPr>
          <w:rFonts w:ascii="Calibri" w:eastAsia="Calibri" w:hAnsi="Calibri" w:cs="Calibri"/>
        </w:rPr>
        <w:t xml:space="preserve"> appraisers</w:t>
      </w:r>
      <w:r w:rsidR="001570E8" w:rsidRPr="67EF128C">
        <w:rPr>
          <w:rFonts w:ascii="Calibri" w:eastAsia="Calibri" w:hAnsi="Calibri" w:cs="Calibri"/>
        </w:rPr>
        <w:t>.</w:t>
      </w:r>
    </w:p>
    <w:p w14:paraId="242118B0" w14:textId="66CD19CB" w:rsidR="00D25089" w:rsidRPr="00F33665" w:rsidRDefault="00D25089" w:rsidP="00D25089">
      <w:pPr>
        <w:spacing w:after="0"/>
        <w:rPr>
          <w:rFonts w:ascii="Calibri" w:eastAsia="Calibri" w:hAnsi="Calibri" w:cs="Times New Roman"/>
          <w:b/>
          <w:iCs/>
        </w:rPr>
      </w:pPr>
      <w:r w:rsidRPr="00F33665">
        <w:rPr>
          <w:rFonts w:ascii="Calibri" w:eastAsia="Calibri" w:hAnsi="Calibri" w:cs="Times New Roman"/>
          <w:b/>
          <w:iCs/>
        </w:rPr>
        <w:t xml:space="preserve">Cooperative Extension System </w:t>
      </w:r>
    </w:p>
    <w:p w14:paraId="24BCE724" w14:textId="28D636EC" w:rsidR="00D25089" w:rsidRPr="00405B29" w:rsidRDefault="00D25089" w:rsidP="00D25089">
      <w:pPr>
        <w:spacing w:after="120"/>
        <w:rPr>
          <w:rFonts w:ascii="Calibri" w:eastAsia="Calibri" w:hAnsi="Calibri" w:cs="Times New Roman"/>
          <w:b/>
          <w:i/>
        </w:rPr>
      </w:pPr>
      <w:r w:rsidRPr="00891937">
        <w:rPr>
          <w:rFonts w:ascii="Calibri" w:eastAsia="Calibri" w:hAnsi="Calibri" w:cs="Times New Roman"/>
        </w:rPr>
        <w:t xml:space="preserve">The Cooperative Extension System is a nationwide, non-credit educational network. Each state and </w:t>
      </w:r>
      <w:r>
        <w:rPr>
          <w:rFonts w:ascii="Calibri" w:eastAsia="Calibri" w:hAnsi="Calibri" w:cs="Times New Roman"/>
        </w:rPr>
        <w:t xml:space="preserve">U.S. </w:t>
      </w:r>
      <w:r w:rsidRPr="00891937">
        <w:rPr>
          <w:rFonts w:ascii="Calibri" w:eastAsia="Calibri" w:hAnsi="Calibri" w:cs="Times New Roman"/>
        </w:rPr>
        <w:t xml:space="preserve">territory has a state office at its land-grant university and a network of </w:t>
      </w:r>
      <w:r>
        <w:rPr>
          <w:rFonts w:ascii="Calibri" w:eastAsia="Calibri" w:hAnsi="Calibri" w:cs="Times New Roman"/>
        </w:rPr>
        <w:t xml:space="preserve">field </w:t>
      </w:r>
      <w:r w:rsidRPr="00891937">
        <w:rPr>
          <w:rFonts w:ascii="Calibri" w:eastAsia="Calibri" w:hAnsi="Calibri" w:cs="Times New Roman"/>
        </w:rPr>
        <w:t xml:space="preserve">offices with </w:t>
      </w:r>
      <w:r>
        <w:rPr>
          <w:rFonts w:ascii="Calibri" w:eastAsia="Calibri" w:hAnsi="Calibri" w:cs="Times New Roman"/>
        </w:rPr>
        <w:t xml:space="preserve">specialists </w:t>
      </w:r>
      <w:r w:rsidRPr="00891937">
        <w:rPr>
          <w:rFonts w:ascii="Calibri" w:eastAsia="Calibri" w:hAnsi="Calibri" w:cs="Times New Roman"/>
        </w:rPr>
        <w:t xml:space="preserve">who provide useful, research-based information </w:t>
      </w:r>
      <w:r>
        <w:rPr>
          <w:rFonts w:cstheme="minorHAnsi"/>
        </w:rPr>
        <w:t xml:space="preserve">about local agriculture, agricultural services and markets and may assist with soil testing. </w:t>
      </w:r>
      <w:r w:rsidR="00927FB9">
        <w:rPr>
          <w:rFonts w:cstheme="minorHAnsi"/>
        </w:rPr>
        <w:t xml:space="preserve">In many states Extension </w:t>
      </w:r>
      <w:r w:rsidR="00044A1E">
        <w:rPr>
          <w:rFonts w:cstheme="minorHAnsi"/>
        </w:rPr>
        <w:t xml:space="preserve">publishes typical rental rates based on location and commodities grown or raised </w:t>
      </w:r>
      <w:r w:rsidR="00B47D5F">
        <w:rPr>
          <w:rFonts w:cstheme="minorHAnsi"/>
        </w:rPr>
        <w:t xml:space="preserve">or </w:t>
      </w:r>
      <w:r w:rsidR="00927FB9">
        <w:rPr>
          <w:rFonts w:cstheme="minorHAnsi"/>
        </w:rPr>
        <w:t>offers resources to help individuals calculate rental rates</w:t>
      </w:r>
      <w:r w:rsidR="00B47D5F">
        <w:rPr>
          <w:rFonts w:cstheme="minorHAnsi"/>
        </w:rPr>
        <w:t xml:space="preserve">. </w:t>
      </w:r>
      <w:r>
        <w:rPr>
          <w:rFonts w:cstheme="minorHAnsi"/>
        </w:rPr>
        <w:t>Use this link to find Extension specialists</w:t>
      </w:r>
      <w:r w:rsidR="00515BAF">
        <w:rPr>
          <w:rFonts w:cstheme="minorHAnsi"/>
        </w:rPr>
        <w:t>:</w:t>
      </w:r>
      <w:r w:rsidRPr="00FE13EF">
        <w:t xml:space="preserve"> </w:t>
      </w:r>
    </w:p>
    <w:p w14:paraId="352B9DE4" w14:textId="017C704F" w:rsidR="00D25089" w:rsidRPr="00405B29" w:rsidRDefault="000B1E18" w:rsidP="00D25089">
      <w:pPr>
        <w:spacing w:after="0"/>
        <w:rPr>
          <w:rFonts w:ascii="Calibri" w:eastAsia="Calibri" w:hAnsi="Calibri" w:cs="Times New Roman"/>
          <w:b/>
          <w:i/>
        </w:rPr>
      </w:pPr>
      <w:hyperlink r:id="rId10" w:history="1">
        <w:r w:rsidR="00194DB6" w:rsidRPr="00372F72">
          <w:rPr>
            <w:rStyle w:val="Hyperlink"/>
            <w:rFonts w:ascii="Calibri" w:eastAsia="Calibri" w:hAnsi="Calibri" w:cs="Times New Roman"/>
          </w:rPr>
          <w:t>https://nifa.usda.gov/land-grant-colleges-and-universities-partner-website-directory</w:t>
        </w:r>
      </w:hyperlink>
    </w:p>
    <w:p w14:paraId="34CB0640" w14:textId="77777777" w:rsidR="008A2986" w:rsidRDefault="008A2986" w:rsidP="47F7676E">
      <w:pPr>
        <w:spacing w:line="257" w:lineRule="auto"/>
        <w:rPr>
          <w:rFonts w:ascii="Calibri" w:eastAsia="Calibri" w:hAnsi="Calibri" w:cs="Calibri"/>
          <w:b/>
          <w:bCs/>
        </w:rPr>
      </w:pPr>
    </w:p>
    <w:p w14:paraId="74A90526" w14:textId="612DCAD4" w:rsidR="07586BB8" w:rsidRPr="004A710E" w:rsidRDefault="07586BB8" w:rsidP="004509E4">
      <w:pPr>
        <w:spacing w:after="0" w:line="257" w:lineRule="auto"/>
      </w:pPr>
      <w:r w:rsidRPr="004A710E">
        <w:rPr>
          <w:rFonts w:ascii="Calibri" w:eastAsia="Calibri" w:hAnsi="Calibri" w:cs="Calibri"/>
          <w:b/>
          <w:bCs/>
        </w:rPr>
        <w:t xml:space="preserve">Farm Credit </w:t>
      </w:r>
    </w:p>
    <w:p w14:paraId="2A39CBC5" w14:textId="6CE24A45" w:rsidR="07586BB8" w:rsidRDefault="07586BB8" w:rsidP="004509E4">
      <w:pPr>
        <w:spacing w:after="0" w:line="257" w:lineRule="auto"/>
      </w:pPr>
      <w:r w:rsidRPr="47F7676E">
        <w:rPr>
          <w:rFonts w:ascii="Calibri" w:eastAsia="Calibri" w:hAnsi="Calibri" w:cs="Calibri"/>
        </w:rPr>
        <w:t>The Farm Credit System is a nationwide network of borrower-owned lending institutions and specialized service organizations</w:t>
      </w:r>
      <w:r w:rsidR="00852A38">
        <w:rPr>
          <w:rFonts w:ascii="Calibri" w:eastAsia="Calibri" w:hAnsi="Calibri" w:cs="Calibri"/>
        </w:rPr>
        <w:t xml:space="preserve"> </w:t>
      </w:r>
      <w:r w:rsidR="00852A38" w:rsidRPr="00852A38">
        <w:rPr>
          <w:rFonts w:ascii="Calibri" w:eastAsia="Calibri" w:hAnsi="Calibri" w:cs="Calibri"/>
        </w:rPr>
        <w:t xml:space="preserve">that provide loans and other services to agricultural producers, rural </w:t>
      </w:r>
      <w:proofErr w:type="gramStart"/>
      <w:r w:rsidR="00852A38" w:rsidRPr="00852A38">
        <w:rPr>
          <w:rFonts w:ascii="Calibri" w:eastAsia="Calibri" w:hAnsi="Calibri" w:cs="Calibri"/>
        </w:rPr>
        <w:t>homeowners</w:t>
      </w:r>
      <w:proofErr w:type="gramEnd"/>
      <w:r w:rsidR="00852A38">
        <w:rPr>
          <w:rFonts w:ascii="Calibri" w:eastAsia="Calibri" w:hAnsi="Calibri" w:cs="Calibri"/>
        </w:rPr>
        <w:t xml:space="preserve"> and </w:t>
      </w:r>
      <w:r w:rsidR="00852A38" w:rsidRPr="00852A38">
        <w:rPr>
          <w:rFonts w:ascii="Calibri" w:eastAsia="Calibri" w:hAnsi="Calibri" w:cs="Calibri"/>
        </w:rPr>
        <w:t>agri</w:t>
      </w:r>
      <w:r w:rsidR="00852A38">
        <w:rPr>
          <w:rFonts w:ascii="Calibri" w:eastAsia="Calibri" w:hAnsi="Calibri" w:cs="Calibri"/>
        </w:rPr>
        <w:t xml:space="preserve">cultural </w:t>
      </w:r>
      <w:r w:rsidR="00852A38" w:rsidRPr="00852A38">
        <w:rPr>
          <w:rFonts w:ascii="Calibri" w:eastAsia="Calibri" w:hAnsi="Calibri" w:cs="Calibri"/>
        </w:rPr>
        <w:t xml:space="preserve">businesses. </w:t>
      </w:r>
      <w:r w:rsidRPr="47F7676E">
        <w:rPr>
          <w:rFonts w:ascii="Calibri" w:eastAsia="Calibri" w:hAnsi="Calibri" w:cs="Calibri"/>
        </w:rPr>
        <w:t>Branch office</w:t>
      </w:r>
      <w:r w:rsidR="009557C5">
        <w:rPr>
          <w:rFonts w:ascii="Calibri" w:eastAsia="Calibri" w:hAnsi="Calibri" w:cs="Calibri"/>
        </w:rPr>
        <w:t>s</w:t>
      </w:r>
      <w:r w:rsidRPr="47F7676E">
        <w:rPr>
          <w:rFonts w:ascii="Calibri" w:eastAsia="Calibri" w:hAnsi="Calibri" w:cs="Calibri"/>
        </w:rPr>
        <w:t xml:space="preserve"> typically offer </w:t>
      </w:r>
      <w:r w:rsidR="009557C5">
        <w:rPr>
          <w:rFonts w:ascii="Calibri" w:eastAsia="Calibri" w:hAnsi="Calibri" w:cs="Calibri"/>
        </w:rPr>
        <w:t>appraisal services</w:t>
      </w:r>
      <w:r w:rsidR="0085690C">
        <w:rPr>
          <w:rFonts w:ascii="Calibri" w:eastAsia="Calibri" w:hAnsi="Calibri" w:cs="Calibri"/>
        </w:rPr>
        <w:t xml:space="preserve"> that </w:t>
      </w:r>
      <w:r w:rsidR="00515BAF">
        <w:rPr>
          <w:rFonts w:ascii="Calibri" w:eastAsia="Calibri" w:hAnsi="Calibri" w:cs="Calibri"/>
        </w:rPr>
        <w:t xml:space="preserve">can </w:t>
      </w:r>
      <w:r w:rsidR="0085690C">
        <w:rPr>
          <w:rFonts w:ascii="Calibri" w:eastAsia="Calibri" w:hAnsi="Calibri" w:cs="Calibri"/>
        </w:rPr>
        <w:t xml:space="preserve">help you </w:t>
      </w:r>
      <w:r w:rsidR="00515BAF">
        <w:rPr>
          <w:rFonts w:ascii="Calibri" w:eastAsia="Calibri" w:hAnsi="Calibri" w:cs="Calibri"/>
        </w:rPr>
        <w:t xml:space="preserve">determine </w:t>
      </w:r>
      <w:r w:rsidR="0085690C">
        <w:rPr>
          <w:rFonts w:ascii="Calibri" w:eastAsia="Calibri" w:hAnsi="Calibri" w:cs="Calibri"/>
        </w:rPr>
        <w:t>the value of agricultural land</w:t>
      </w:r>
      <w:r w:rsidR="00425C1E">
        <w:rPr>
          <w:rFonts w:ascii="Calibri" w:eastAsia="Calibri" w:hAnsi="Calibri" w:cs="Calibri"/>
        </w:rPr>
        <w:t>, buildings, equipment and/or an ongoing business</w:t>
      </w:r>
      <w:r w:rsidR="009557C5">
        <w:rPr>
          <w:rFonts w:ascii="Calibri" w:eastAsia="Calibri" w:hAnsi="Calibri" w:cs="Calibri"/>
        </w:rPr>
        <w:t xml:space="preserve">. </w:t>
      </w:r>
      <w:r w:rsidRPr="47F7676E">
        <w:rPr>
          <w:rFonts w:ascii="Calibri" w:eastAsia="Calibri" w:hAnsi="Calibri" w:cs="Calibri"/>
        </w:rPr>
        <w:t xml:space="preserve">To locate a branch office website visit: </w:t>
      </w:r>
      <w:hyperlink r:id="rId11">
        <w:r w:rsidRPr="47F7676E">
          <w:rPr>
            <w:rStyle w:val="Hyperlink"/>
            <w:rFonts w:ascii="Calibri" w:eastAsia="Calibri" w:hAnsi="Calibri" w:cs="Calibri"/>
          </w:rPr>
          <w:t>https://farmcredit.com/locations</w:t>
        </w:r>
      </w:hyperlink>
      <w:r w:rsidRPr="47F7676E">
        <w:rPr>
          <w:rFonts w:ascii="Calibri" w:eastAsia="Calibri" w:hAnsi="Calibri" w:cs="Calibri"/>
        </w:rPr>
        <w:t>.</w:t>
      </w:r>
    </w:p>
    <w:p w14:paraId="3958C01A" w14:textId="77777777" w:rsidR="004509E4" w:rsidRDefault="004509E4" w:rsidP="47F7676E">
      <w:pPr>
        <w:spacing w:line="257" w:lineRule="auto"/>
        <w:rPr>
          <w:rFonts w:ascii="Calibri" w:eastAsia="Calibri" w:hAnsi="Calibri" w:cs="Calibri"/>
          <w:b/>
          <w:bCs/>
        </w:rPr>
      </w:pPr>
    </w:p>
    <w:p w14:paraId="12A1C163" w14:textId="18CADBA3" w:rsidR="07586BB8" w:rsidRPr="00515BAF" w:rsidRDefault="00876749" w:rsidP="004509E4">
      <w:pPr>
        <w:spacing w:after="0" w:line="257" w:lineRule="auto"/>
        <w:rPr>
          <w:rFonts w:ascii="Calibri" w:eastAsia="Calibri" w:hAnsi="Calibri" w:cs="Calibri"/>
        </w:rPr>
      </w:pPr>
      <w:r>
        <w:rPr>
          <w:rFonts w:ascii="Calibri" w:eastAsia="Calibri" w:hAnsi="Calibri" w:cs="Calibri"/>
          <w:b/>
          <w:bCs/>
        </w:rPr>
        <w:t xml:space="preserve">Local Government </w:t>
      </w:r>
      <w:r w:rsidR="07586BB8" w:rsidRPr="004A710E">
        <w:rPr>
          <w:rFonts w:ascii="Calibri" w:eastAsia="Calibri" w:hAnsi="Calibri" w:cs="Calibri"/>
          <w:b/>
          <w:bCs/>
        </w:rPr>
        <w:t>Offices</w:t>
      </w:r>
    </w:p>
    <w:p w14:paraId="504CD287" w14:textId="5095799A" w:rsidR="07586BB8" w:rsidRPr="004509E4" w:rsidRDefault="07586BB8" w:rsidP="004509E4">
      <w:pPr>
        <w:spacing w:after="0" w:line="257" w:lineRule="auto"/>
      </w:pPr>
      <w:r w:rsidRPr="47F7676E">
        <w:rPr>
          <w:rFonts w:ascii="Calibri" w:eastAsia="Calibri" w:hAnsi="Calibri" w:cs="Calibri"/>
        </w:rPr>
        <w:t>County and municipal offices house a wealth of information on local land use policy as well as individual parcels. They also have experts, such as assessor</w:t>
      </w:r>
      <w:r w:rsidR="009557C5">
        <w:rPr>
          <w:rFonts w:ascii="Calibri" w:eastAsia="Calibri" w:hAnsi="Calibri" w:cs="Calibri"/>
        </w:rPr>
        <w:t>s and building inspectors</w:t>
      </w:r>
      <w:r w:rsidRPr="47F7676E">
        <w:rPr>
          <w:rFonts w:ascii="Calibri" w:eastAsia="Calibri" w:hAnsi="Calibri" w:cs="Calibri"/>
        </w:rPr>
        <w:t xml:space="preserve">, who can </w:t>
      </w:r>
      <w:r w:rsidR="009557C5">
        <w:rPr>
          <w:rFonts w:ascii="Calibri" w:eastAsia="Calibri" w:hAnsi="Calibri" w:cs="Calibri"/>
        </w:rPr>
        <w:t xml:space="preserve">provide information </w:t>
      </w:r>
      <w:r w:rsidR="009557C5" w:rsidRPr="004509E4">
        <w:rPr>
          <w:rFonts w:ascii="Calibri" w:eastAsia="Calibri" w:hAnsi="Calibri" w:cs="Calibri"/>
        </w:rPr>
        <w:t xml:space="preserve">about </w:t>
      </w:r>
      <w:r w:rsidRPr="004509E4">
        <w:rPr>
          <w:rFonts w:ascii="Calibri" w:eastAsia="Calibri" w:hAnsi="Calibri" w:cs="Calibri"/>
        </w:rPr>
        <w:t>s</w:t>
      </w:r>
      <w:r w:rsidR="009557C5" w:rsidRPr="004509E4">
        <w:rPr>
          <w:rFonts w:ascii="Calibri" w:eastAsia="Calibri" w:hAnsi="Calibri" w:cs="Calibri"/>
        </w:rPr>
        <w:t xml:space="preserve">pecific properties. </w:t>
      </w:r>
      <w:r w:rsidRPr="004509E4">
        <w:rPr>
          <w:rFonts w:ascii="Calibri" w:eastAsia="Calibri" w:hAnsi="Calibri" w:cs="Calibri"/>
        </w:rPr>
        <w:t xml:space="preserve">Many </w:t>
      </w:r>
      <w:r w:rsidR="009557C5" w:rsidRPr="004509E4">
        <w:rPr>
          <w:rFonts w:ascii="Calibri" w:eastAsia="Calibri" w:hAnsi="Calibri" w:cs="Calibri"/>
        </w:rPr>
        <w:t>communities make</w:t>
      </w:r>
      <w:r w:rsidRPr="004509E4">
        <w:rPr>
          <w:rFonts w:ascii="Calibri" w:eastAsia="Calibri" w:hAnsi="Calibri" w:cs="Calibri"/>
        </w:rPr>
        <w:t xml:space="preserve"> information available online, but it is also a good idea to visit in person. Here is a list of information </w:t>
      </w:r>
      <w:r w:rsidR="00297CC8" w:rsidRPr="004509E4">
        <w:rPr>
          <w:rFonts w:ascii="Calibri" w:eastAsia="Calibri" w:hAnsi="Calibri" w:cs="Calibri"/>
        </w:rPr>
        <w:t xml:space="preserve">you </w:t>
      </w:r>
      <w:r w:rsidRPr="004509E4">
        <w:rPr>
          <w:rFonts w:ascii="Calibri" w:eastAsia="Calibri" w:hAnsi="Calibri" w:cs="Calibri"/>
        </w:rPr>
        <w:t xml:space="preserve">can collect from a county or municipal office: </w:t>
      </w:r>
    </w:p>
    <w:p w14:paraId="1AFD04ED" w14:textId="50B92678" w:rsidR="07586BB8" w:rsidRPr="004509E4" w:rsidRDefault="07586BB8" w:rsidP="47F7676E">
      <w:pPr>
        <w:pStyle w:val="ListParagraph"/>
        <w:numPr>
          <w:ilvl w:val="0"/>
          <w:numId w:val="3"/>
        </w:numPr>
        <w:rPr>
          <w:rFonts w:eastAsiaTheme="minorEastAsia"/>
        </w:rPr>
      </w:pPr>
      <w:r w:rsidRPr="004509E4">
        <w:rPr>
          <w:rFonts w:ascii="Calibri" w:eastAsia="Calibri" w:hAnsi="Calibri" w:cs="Calibri"/>
        </w:rPr>
        <w:t>Ownership</w:t>
      </w:r>
    </w:p>
    <w:p w14:paraId="7FBD2870" w14:textId="4CFCFF55" w:rsidR="07586BB8" w:rsidRPr="004509E4" w:rsidRDefault="07586BB8" w:rsidP="47F7676E">
      <w:pPr>
        <w:pStyle w:val="ListParagraph"/>
        <w:numPr>
          <w:ilvl w:val="0"/>
          <w:numId w:val="3"/>
        </w:numPr>
        <w:rPr>
          <w:rFonts w:eastAsiaTheme="minorEastAsia"/>
        </w:rPr>
      </w:pPr>
      <w:r w:rsidRPr="004509E4">
        <w:rPr>
          <w:rFonts w:ascii="Calibri" w:eastAsia="Calibri" w:hAnsi="Calibri" w:cs="Calibri"/>
        </w:rPr>
        <w:t>Property taxes paid and property valuations</w:t>
      </w:r>
    </w:p>
    <w:p w14:paraId="444E97C4" w14:textId="75AF20D7" w:rsidR="07586BB8" w:rsidRPr="004509E4" w:rsidRDefault="07586BB8" w:rsidP="47F7676E">
      <w:pPr>
        <w:pStyle w:val="ListParagraph"/>
        <w:numPr>
          <w:ilvl w:val="0"/>
          <w:numId w:val="3"/>
        </w:numPr>
        <w:rPr>
          <w:rFonts w:eastAsiaTheme="minorEastAsia"/>
        </w:rPr>
      </w:pPr>
      <w:r w:rsidRPr="004509E4">
        <w:rPr>
          <w:rFonts w:ascii="Calibri" w:eastAsia="Calibri" w:hAnsi="Calibri" w:cs="Calibri"/>
        </w:rPr>
        <w:t xml:space="preserve">Easements, </w:t>
      </w:r>
      <w:proofErr w:type="gramStart"/>
      <w:r w:rsidRPr="004509E4">
        <w:rPr>
          <w:rFonts w:ascii="Calibri" w:eastAsia="Calibri" w:hAnsi="Calibri" w:cs="Calibri"/>
        </w:rPr>
        <w:t>liens</w:t>
      </w:r>
      <w:proofErr w:type="gramEnd"/>
      <w:r w:rsidRPr="004509E4">
        <w:rPr>
          <w:rFonts w:ascii="Calibri" w:eastAsia="Calibri" w:hAnsi="Calibri" w:cs="Calibri"/>
        </w:rPr>
        <w:t xml:space="preserve"> and other restrictions</w:t>
      </w:r>
    </w:p>
    <w:p w14:paraId="1E993A01" w14:textId="056DD714" w:rsidR="07586BB8" w:rsidRPr="004509E4" w:rsidRDefault="07586BB8" w:rsidP="47F7676E">
      <w:pPr>
        <w:pStyle w:val="ListParagraph"/>
        <w:numPr>
          <w:ilvl w:val="0"/>
          <w:numId w:val="3"/>
        </w:numPr>
        <w:rPr>
          <w:rFonts w:eastAsiaTheme="minorEastAsia"/>
        </w:rPr>
      </w:pPr>
      <w:r w:rsidRPr="004509E4">
        <w:rPr>
          <w:rFonts w:ascii="Calibri" w:eastAsia="Calibri" w:hAnsi="Calibri" w:cs="Calibri"/>
        </w:rPr>
        <w:t>Local comprehensive/master plan and other community plans</w:t>
      </w:r>
    </w:p>
    <w:p w14:paraId="3D1ACBBC" w14:textId="1E57DE7F" w:rsidR="004509E4" w:rsidRPr="00920FDF" w:rsidRDefault="07586BB8" w:rsidP="00920FDF">
      <w:pPr>
        <w:pStyle w:val="ListParagraph"/>
        <w:numPr>
          <w:ilvl w:val="0"/>
          <w:numId w:val="3"/>
        </w:numPr>
        <w:rPr>
          <w:rFonts w:eastAsiaTheme="minorEastAsia"/>
        </w:rPr>
      </w:pPr>
      <w:r w:rsidRPr="004509E4">
        <w:rPr>
          <w:rFonts w:ascii="Calibri" w:eastAsia="Calibri" w:hAnsi="Calibri" w:cs="Calibri"/>
        </w:rPr>
        <w:t xml:space="preserve">Ordinances, </w:t>
      </w:r>
      <w:proofErr w:type="gramStart"/>
      <w:r w:rsidRPr="004509E4">
        <w:rPr>
          <w:rFonts w:ascii="Calibri" w:eastAsia="Calibri" w:hAnsi="Calibri" w:cs="Calibri"/>
        </w:rPr>
        <w:t>zoning</w:t>
      </w:r>
      <w:proofErr w:type="gramEnd"/>
      <w:r w:rsidRPr="004509E4">
        <w:rPr>
          <w:rFonts w:ascii="Calibri" w:eastAsia="Calibri" w:hAnsi="Calibri" w:cs="Calibri"/>
        </w:rPr>
        <w:t xml:space="preserve"> and other local policies that affect </w:t>
      </w:r>
      <w:r w:rsidR="00297CC8" w:rsidRPr="004509E4">
        <w:rPr>
          <w:rFonts w:ascii="Calibri" w:eastAsia="Calibri" w:hAnsi="Calibri" w:cs="Calibri"/>
        </w:rPr>
        <w:t>land values</w:t>
      </w:r>
    </w:p>
    <w:p w14:paraId="0B58E73F" w14:textId="434B5C25" w:rsidR="07586BB8" w:rsidRPr="004A710E" w:rsidRDefault="07586BB8" w:rsidP="004509E4">
      <w:pPr>
        <w:spacing w:after="0" w:line="257" w:lineRule="auto"/>
      </w:pPr>
      <w:r w:rsidRPr="004A710E">
        <w:rPr>
          <w:rFonts w:ascii="Calibri" w:eastAsia="Calibri" w:hAnsi="Calibri" w:cs="Calibri"/>
          <w:b/>
          <w:bCs/>
        </w:rPr>
        <w:t xml:space="preserve">Real Estate Agents </w:t>
      </w:r>
    </w:p>
    <w:p w14:paraId="08A660E7" w14:textId="341F823E" w:rsidR="004509E4" w:rsidRPr="000B1E18" w:rsidRDefault="07586BB8" w:rsidP="000B1E18">
      <w:pPr>
        <w:spacing w:after="0" w:line="257" w:lineRule="auto"/>
      </w:pPr>
      <w:r w:rsidRPr="47F7676E">
        <w:rPr>
          <w:rFonts w:ascii="Calibri" w:eastAsia="Calibri" w:hAnsi="Calibri" w:cs="Calibri"/>
        </w:rPr>
        <w:t xml:space="preserve">Real estate agents are licensed to help customers buy, </w:t>
      </w:r>
      <w:proofErr w:type="gramStart"/>
      <w:r w:rsidRPr="47F7676E">
        <w:rPr>
          <w:rFonts w:ascii="Calibri" w:eastAsia="Calibri" w:hAnsi="Calibri" w:cs="Calibri"/>
        </w:rPr>
        <w:t>sell</w:t>
      </w:r>
      <w:proofErr w:type="gramEnd"/>
      <w:r w:rsidRPr="47F7676E">
        <w:rPr>
          <w:rFonts w:ascii="Calibri" w:eastAsia="Calibri" w:hAnsi="Calibri" w:cs="Calibri"/>
        </w:rPr>
        <w:t xml:space="preserve"> and rent properties. They can provide parcel specific information and data about sale prices, local tax rates and community amenities.</w:t>
      </w:r>
    </w:p>
    <w:p w14:paraId="0EDA5E62" w14:textId="77777777" w:rsidR="005C0EFF" w:rsidRDefault="005C0EFF" w:rsidP="00920FDF">
      <w:pPr>
        <w:spacing w:after="0"/>
        <w:rPr>
          <w:rFonts w:ascii="Calibri" w:eastAsia="Calibri" w:hAnsi="Calibri" w:cs="Calibri"/>
          <w:b/>
          <w:bCs/>
        </w:rPr>
      </w:pPr>
    </w:p>
    <w:p w14:paraId="08F8C5A5" w14:textId="77777777" w:rsidR="005C0EFF" w:rsidRDefault="005C0EFF" w:rsidP="00920FDF">
      <w:pPr>
        <w:spacing w:after="0"/>
        <w:rPr>
          <w:rFonts w:ascii="Calibri" w:eastAsia="Calibri" w:hAnsi="Calibri" w:cs="Calibri"/>
          <w:b/>
          <w:bCs/>
        </w:rPr>
      </w:pPr>
    </w:p>
    <w:p w14:paraId="6785BADB" w14:textId="77777777" w:rsidR="000B1E18" w:rsidRDefault="000B1E18" w:rsidP="00920FDF">
      <w:pPr>
        <w:spacing w:after="0"/>
        <w:rPr>
          <w:rFonts w:ascii="Calibri" w:eastAsia="Calibri" w:hAnsi="Calibri" w:cs="Calibri"/>
          <w:b/>
          <w:bCs/>
        </w:rPr>
      </w:pPr>
    </w:p>
    <w:p w14:paraId="0AFBBD01" w14:textId="77777777" w:rsidR="000B1E18" w:rsidRDefault="000B1E18" w:rsidP="00920FDF">
      <w:pPr>
        <w:spacing w:after="0"/>
        <w:rPr>
          <w:rFonts w:ascii="Calibri" w:eastAsia="Calibri" w:hAnsi="Calibri" w:cs="Calibri"/>
          <w:b/>
          <w:bCs/>
        </w:rPr>
      </w:pPr>
    </w:p>
    <w:p w14:paraId="435F13D8" w14:textId="77777777" w:rsidR="005C0EFF" w:rsidRDefault="005C0EFF" w:rsidP="00920FDF">
      <w:pPr>
        <w:spacing w:after="0"/>
        <w:rPr>
          <w:rFonts w:ascii="Calibri" w:eastAsia="Calibri" w:hAnsi="Calibri" w:cs="Calibri"/>
          <w:b/>
          <w:bCs/>
        </w:rPr>
      </w:pPr>
    </w:p>
    <w:p w14:paraId="7ADED0C5" w14:textId="4E7A42BC" w:rsidR="07586BB8" w:rsidRDefault="07586BB8" w:rsidP="00920FDF">
      <w:pPr>
        <w:spacing w:after="0"/>
        <w:rPr>
          <w:rFonts w:ascii="Calibri" w:eastAsia="Calibri" w:hAnsi="Calibri" w:cs="Calibri"/>
          <w:b/>
          <w:bCs/>
        </w:rPr>
      </w:pPr>
      <w:r w:rsidRPr="004A710E">
        <w:rPr>
          <w:rFonts w:ascii="Calibri" w:eastAsia="Calibri" w:hAnsi="Calibri" w:cs="Calibri"/>
          <w:b/>
          <w:bCs/>
        </w:rPr>
        <w:lastRenderedPageBreak/>
        <w:t>Real Estate Listing Services</w:t>
      </w:r>
    </w:p>
    <w:p w14:paraId="0709B007" w14:textId="63F9F487" w:rsidR="07586BB8" w:rsidRPr="005C0EFF" w:rsidRDefault="07586BB8" w:rsidP="005C0EFF">
      <w:pPr>
        <w:tabs>
          <w:tab w:val="left" w:pos="1170"/>
          <w:tab w:val="left" w:pos="3380"/>
        </w:tabs>
        <w:rPr>
          <w:rFonts w:ascii="Calibri" w:eastAsia="Calibri" w:hAnsi="Calibri" w:cs="Calibri"/>
        </w:rPr>
      </w:pPr>
      <w:r w:rsidRPr="47F7676E">
        <w:rPr>
          <w:rFonts w:ascii="Calibri" w:eastAsia="Calibri" w:hAnsi="Calibri" w:cs="Calibri"/>
        </w:rPr>
        <w:t xml:space="preserve">There are many online real estate listing services under the umbrella of the National Multiple Listing Service (MLS). These services provide a listing of homes, </w:t>
      </w:r>
      <w:proofErr w:type="gramStart"/>
      <w:r w:rsidRPr="47F7676E">
        <w:rPr>
          <w:rFonts w:ascii="Calibri" w:eastAsia="Calibri" w:hAnsi="Calibri" w:cs="Calibri"/>
        </w:rPr>
        <w:t>farms</w:t>
      </w:r>
      <w:proofErr w:type="gramEnd"/>
      <w:r w:rsidRPr="47F7676E">
        <w:rPr>
          <w:rFonts w:ascii="Calibri" w:eastAsia="Calibri" w:hAnsi="Calibri" w:cs="Calibri"/>
        </w:rPr>
        <w:t xml:space="preserve"> and land available for sale or rent plus information on demographics, average sale prices, trends, tax rates and community services.</w:t>
      </w:r>
    </w:p>
    <w:p w14:paraId="6B13F2EB" w14:textId="0776A5E0" w:rsidR="07586BB8" w:rsidRPr="00920FDF" w:rsidRDefault="07586BB8" w:rsidP="47F7676E">
      <w:pPr>
        <w:pStyle w:val="ListParagraph"/>
        <w:numPr>
          <w:ilvl w:val="0"/>
          <w:numId w:val="2"/>
        </w:numPr>
        <w:rPr>
          <w:rFonts w:eastAsiaTheme="minorEastAsia"/>
          <w:color w:val="0563C1"/>
          <w:u w:val="single"/>
        </w:rPr>
      </w:pPr>
      <w:r w:rsidRPr="00920FDF">
        <w:rPr>
          <w:rFonts w:ascii="Calibri" w:eastAsia="Calibri" w:hAnsi="Calibri" w:cs="Calibri"/>
        </w:rPr>
        <w:t xml:space="preserve">Lands of America: </w:t>
      </w:r>
      <w:hyperlink r:id="rId12">
        <w:r w:rsidRPr="00920FDF">
          <w:rPr>
            <w:rStyle w:val="Hyperlink"/>
            <w:rFonts w:ascii="Calibri" w:eastAsia="Calibri" w:hAnsi="Calibri" w:cs="Calibri"/>
          </w:rPr>
          <w:t>https://www.landsofamerica.com/</w:t>
        </w:r>
      </w:hyperlink>
    </w:p>
    <w:p w14:paraId="54E723AD" w14:textId="33AC985B" w:rsidR="07586BB8" w:rsidRPr="00920FDF" w:rsidRDefault="07586BB8" w:rsidP="47F7676E">
      <w:pPr>
        <w:pStyle w:val="ListParagraph"/>
        <w:numPr>
          <w:ilvl w:val="0"/>
          <w:numId w:val="2"/>
        </w:numPr>
        <w:rPr>
          <w:rFonts w:eastAsiaTheme="minorEastAsia"/>
          <w:color w:val="0563C1"/>
          <w:u w:val="single"/>
        </w:rPr>
      </w:pPr>
      <w:r w:rsidRPr="00920FDF">
        <w:rPr>
          <w:rFonts w:ascii="Calibri" w:eastAsia="Calibri" w:hAnsi="Calibri" w:cs="Calibri"/>
        </w:rPr>
        <w:t>National Multiple Listing Service</w:t>
      </w:r>
      <w:r w:rsidRPr="00920FDF">
        <w:rPr>
          <w:rFonts w:ascii="Calibri" w:eastAsia="Calibri" w:hAnsi="Calibri" w:cs="Calibri"/>
          <w:color w:val="0563C1"/>
        </w:rPr>
        <w:t xml:space="preserve">: </w:t>
      </w:r>
      <w:hyperlink r:id="rId13">
        <w:r w:rsidRPr="00920FDF">
          <w:rPr>
            <w:rStyle w:val="Hyperlink"/>
            <w:rFonts w:ascii="Calibri" w:eastAsia="Calibri" w:hAnsi="Calibri" w:cs="Calibri"/>
          </w:rPr>
          <w:t>http://www.mls.com/</w:t>
        </w:r>
      </w:hyperlink>
    </w:p>
    <w:p w14:paraId="6C4D9289" w14:textId="5ED8D003" w:rsidR="07586BB8" w:rsidRPr="00920FDF" w:rsidRDefault="07586BB8" w:rsidP="47F7676E">
      <w:pPr>
        <w:pStyle w:val="ListParagraph"/>
        <w:numPr>
          <w:ilvl w:val="0"/>
          <w:numId w:val="2"/>
        </w:numPr>
        <w:rPr>
          <w:rFonts w:eastAsiaTheme="minorEastAsia"/>
          <w:color w:val="0563C1"/>
          <w:u w:val="single"/>
        </w:rPr>
      </w:pPr>
      <w:r w:rsidRPr="00920FDF">
        <w:rPr>
          <w:rFonts w:ascii="Calibri" w:eastAsia="Calibri" w:hAnsi="Calibri" w:cs="Calibri"/>
        </w:rPr>
        <w:t>Realtor.com</w:t>
      </w:r>
      <w:r w:rsidRPr="00920FDF">
        <w:rPr>
          <w:rFonts w:ascii="Calibri" w:eastAsia="Calibri" w:hAnsi="Calibri" w:cs="Calibri"/>
          <w:color w:val="0563C1"/>
        </w:rPr>
        <w:t xml:space="preserve">: </w:t>
      </w:r>
      <w:hyperlink r:id="rId14">
        <w:r w:rsidRPr="00920FDF">
          <w:rPr>
            <w:rStyle w:val="Hyperlink"/>
            <w:rFonts w:ascii="Calibri" w:eastAsia="Calibri" w:hAnsi="Calibri" w:cs="Calibri"/>
          </w:rPr>
          <w:t>https://www.realtor.com/</w:t>
        </w:r>
      </w:hyperlink>
    </w:p>
    <w:p w14:paraId="0D17153E" w14:textId="4B55BFC9" w:rsidR="07586BB8" w:rsidRPr="00920FDF" w:rsidRDefault="07586BB8" w:rsidP="47F7676E">
      <w:pPr>
        <w:pStyle w:val="ListParagraph"/>
        <w:numPr>
          <w:ilvl w:val="0"/>
          <w:numId w:val="2"/>
        </w:numPr>
        <w:rPr>
          <w:rFonts w:eastAsiaTheme="minorEastAsia"/>
          <w:color w:val="0563C1"/>
          <w:u w:val="single"/>
        </w:rPr>
      </w:pPr>
      <w:r w:rsidRPr="00920FDF">
        <w:rPr>
          <w:rFonts w:ascii="Calibri" w:eastAsia="Calibri" w:hAnsi="Calibri" w:cs="Calibri"/>
        </w:rPr>
        <w:t>Trulia</w:t>
      </w:r>
      <w:r w:rsidRPr="00920FDF">
        <w:rPr>
          <w:rFonts w:ascii="Calibri" w:eastAsia="Calibri" w:hAnsi="Calibri" w:cs="Calibri"/>
          <w:color w:val="0563C1"/>
        </w:rPr>
        <w:t>:</w:t>
      </w:r>
      <w:r w:rsidRPr="00920FDF">
        <w:rPr>
          <w:rFonts w:ascii="Calibri" w:eastAsia="Calibri" w:hAnsi="Calibri" w:cs="Calibri"/>
        </w:rPr>
        <w:t xml:space="preserve"> </w:t>
      </w:r>
      <w:hyperlink r:id="rId15">
        <w:r w:rsidRPr="00920FDF">
          <w:rPr>
            <w:rStyle w:val="Hyperlink"/>
            <w:rFonts w:ascii="Calibri" w:eastAsia="Calibri" w:hAnsi="Calibri" w:cs="Calibri"/>
          </w:rPr>
          <w:t>https://www.trulia.com/</w:t>
        </w:r>
      </w:hyperlink>
    </w:p>
    <w:p w14:paraId="3EE8BFD3" w14:textId="41C0FB6C" w:rsidR="07586BB8" w:rsidRPr="00920FDF" w:rsidRDefault="07586BB8" w:rsidP="0072273C">
      <w:pPr>
        <w:pStyle w:val="ListParagraph"/>
        <w:numPr>
          <w:ilvl w:val="0"/>
          <w:numId w:val="2"/>
        </w:numPr>
        <w:rPr>
          <w:rStyle w:val="Hyperlink"/>
          <w:rFonts w:eastAsiaTheme="minorEastAsia"/>
          <w:color w:val="0563C1"/>
        </w:rPr>
      </w:pPr>
      <w:r w:rsidRPr="00920FDF">
        <w:rPr>
          <w:rFonts w:ascii="Calibri" w:eastAsia="Calibri" w:hAnsi="Calibri" w:cs="Calibri"/>
        </w:rPr>
        <w:t>Zillow</w:t>
      </w:r>
      <w:r w:rsidRPr="00920FDF">
        <w:rPr>
          <w:rFonts w:ascii="Calibri" w:eastAsia="Calibri" w:hAnsi="Calibri" w:cs="Calibri"/>
          <w:color w:val="0563C1"/>
        </w:rPr>
        <w:t>:</w:t>
      </w:r>
      <w:r w:rsidRPr="00920FDF">
        <w:rPr>
          <w:rFonts w:ascii="Calibri" w:eastAsia="Calibri" w:hAnsi="Calibri" w:cs="Calibri"/>
        </w:rPr>
        <w:t xml:space="preserve"> </w:t>
      </w:r>
      <w:hyperlink r:id="rId16">
        <w:r w:rsidRPr="00920FDF">
          <w:rPr>
            <w:rStyle w:val="Hyperlink"/>
            <w:rFonts w:ascii="Calibri" w:eastAsia="Calibri" w:hAnsi="Calibri" w:cs="Calibri"/>
          </w:rPr>
          <w:t>https://www.zillow.com/</w:t>
        </w:r>
      </w:hyperlink>
    </w:p>
    <w:p w14:paraId="2438D1E5" w14:textId="77777777" w:rsidR="0072273C" w:rsidRPr="0072273C" w:rsidRDefault="0072273C" w:rsidP="00920FDF">
      <w:pPr>
        <w:pStyle w:val="ListParagraph"/>
        <w:rPr>
          <w:rFonts w:eastAsiaTheme="minorEastAsia"/>
          <w:color w:val="0563C1"/>
          <w:sz w:val="24"/>
          <w:szCs w:val="24"/>
          <w:u w:val="single"/>
        </w:rPr>
      </w:pPr>
    </w:p>
    <w:p w14:paraId="02BCA8FF" w14:textId="36A278FC" w:rsidR="07586BB8" w:rsidRPr="004A710E" w:rsidRDefault="07586BB8" w:rsidP="004509E4">
      <w:pPr>
        <w:spacing w:after="0" w:line="276" w:lineRule="auto"/>
      </w:pPr>
      <w:r w:rsidRPr="004A710E">
        <w:rPr>
          <w:rFonts w:ascii="Calibri" w:eastAsia="Calibri" w:hAnsi="Calibri" w:cs="Calibri"/>
          <w:b/>
          <w:bCs/>
        </w:rPr>
        <w:t>Society of Rural Appraisers and Farm Managers</w:t>
      </w:r>
    </w:p>
    <w:p w14:paraId="417934B7" w14:textId="25B64946" w:rsidR="006221AB" w:rsidRDefault="07586BB8" w:rsidP="004509E4">
      <w:pPr>
        <w:spacing w:after="0" w:line="257" w:lineRule="auto"/>
      </w:pPr>
      <w:r w:rsidRPr="47F7676E">
        <w:rPr>
          <w:rFonts w:ascii="Calibri" w:eastAsia="Calibri" w:hAnsi="Calibri" w:cs="Calibri"/>
        </w:rPr>
        <w:t xml:space="preserve">The American Society of Farm Managers and Rural Appraisers is a professional association for rural property land experts, with more than 2,100 members nationwide. Members can help </w:t>
      </w:r>
      <w:r w:rsidR="00A31EBA">
        <w:rPr>
          <w:rFonts w:ascii="Calibri" w:eastAsia="Calibri" w:hAnsi="Calibri" w:cs="Calibri"/>
        </w:rPr>
        <w:t xml:space="preserve">determine </w:t>
      </w:r>
      <w:r w:rsidR="006221AB" w:rsidRPr="006221AB">
        <w:rPr>
          <w:rFonts w:ascii="Calibri" w:eastAsia="Calibri" w:hAnsi="Calibri" w:cs="Calibri"/>
        </w:rPr>
        <w:t>the value of agricultural land, buildings, equipment and/or an ongoing business.</w:t>
      </w:r>
      <w:r w:rsidR="006221AB" w:rsidRPr="006221AB">
        <w:t xml:space="preserve"> </w:t>
      </w:r>
      <w:r w:rsidR="006221AB">
        <w:t xml:space="preserve">To find a </w:t>
      </w:r>
      <w:r w:rsidR="004A37AC">
        <w:t xml:space="preserve">professional use the society’s online directory: </w:t>
      </w:r>
      <w:hyperlink r:id="rId17" w:history="1">
        <w:r w:rsidR="004A37AC" w:rsidRPr="00372F72">
          <w:rPr>
            <w:rStyle w:val="Hyperlink"/>
            <w:rFonts w:ascii="Calibri" w:eastAsia="Calibri" w:hAnsi="Calibri" w:cs="Calibri"/>
          </w:rPr>
          <w:t>http://www.asfmra.org/directory/find-experts2</w:t>
        </w:r>
      </w:hyperlink>
    </w:p>
    <w:p w14:paraId="57C84D05" w14:textId="77777777" w:rsidR="004509E4" w:rsidRDefault="004509E4" w:rsidP="47F7676E">
      <w:pPr>
        <w:spacing w:line="257" w:lineRule="auto"/>
        <w:rPr>
          <w:rFonts w:ascii="Calibri" w:eastAsia="Calibri" w:hAnsi="Calibri" w:cs="Calibri"/>
          <w:b/>
          <w:bCs/>
        </w:rPr>
      </w:pPr>
    </w:p>
    <w:p w14:paraId="6531BD49" w14:textId="3B521A50" w:rsidR="07586BB8" w:rsidRDefault="004A710E" w:rsidP="004509E4">
      <w:pPr>
        <w:spacing w:after="0" w:line="257" w:lineRule="auto"/>
        <w:rPr>
          <w:rFonts w:ascii="Calibri" w:eastAsia="Calibri" w:hAnsi="Calibri" w:cs="Calibri"/>
          <w:b/>
          <w:bCs/>
        </w:rPr>
      </w:pPr>
      <w:r w:rsidRPr="004A710E">
        <w:rPr>
          <w:rFonts w:ascii="Calibri" w:eastAsia="Calibri" w:hAnsi="Calibri" w:cs="Calibri"/>
          <w:b/>
          <w:bCs/>
        </w:rPr>
        <w:t>USDA National Agricultural Statistics Service</w:t>
      </w:r>
    </w:p>
    <w:p w14:paraId="19D82FE4" w14:textId="14C1DBB5" w:rsidR="005A00CD" w:rsidRDefault="004509E4" w:rsidP="003B7027">
      <w:pPr>
        <w:spacing w:after="0" w:line="257" w:lineRule="auto"/>
      </w:pPr>
      <w:r>
        <w:rPr>
          <w:rFonts w:ascii="Calibri" w:eastAsia="Calibri" w:hAnsi="Calibri" w:cs="Calibri"/>
        </w:rPr>
        <w:t>The National Agricultural Statistics Service (</w:t>
      </w:r>
      <w:r w:rsidR="00D31094" w:rsidRPr="00DD2DBB">
        <w:rPr>
          <w:rFonts w:ascii="Calibri" w:eastAsia="Calibri" w:hAnsi="Calibri" w:cs="Calibri"/>
        </w:rPr>
        <w:t>NASS</w:t>
      </w:r>
      <w:r>
        <w:rPr>
          <w:rFonts w:ascii="Calibri" w:eastAsia="Calibri" w:hAnsi="Calibri" w:cs="Calibri"/>
        </w:rPr>
        <w:t>)</w:t>
      </w:r>
      <w:r w:rsidR="00D31094" w:rsidRPr="00DD2DBB">
        <w:rPr>
          <w:rFonts w:ascii="Calibri" w:eastAsia="Calibri" w:hAnsi="Calibri" w:cs="Calibri"/>
        </w:rPr>
        <w:t xml:space="preserve"> conducts </w:t>
      </w:r>
      <w:r w:rsidR="004A37AC">
        <w:rPr>
          <w:rFonts w:ascii="Calibri" w:eastAsia="Calibri" w:hAnsi="Calibri" w:cs="Calibri"/>
        </w:rPr>
        <w:t>regular</w:t>
      </w:r>
      <w:r w:rsidR="00D31094" w:rsidRPr="00DD2DBB">
        <w:rPr>
          <w:rFonts w:ascii="Calibri" w:eastAsia="Calibri" w:hAnsi="Calibri" w:cs="Calibri"/>
        </w:rPr>
        <w:t xml:space="preserve"> surveys </w:t>
      </w:r>
      <w:r w:rsidR="00890399">
        <w:rPr>
          <w:rFonts w:ascii="Calibri" w:eastAsia="Calibri" w:hAnsi="Calibri" w:cs="Calibri"/>
        </w:rPr>
        <w:t xml:space="preserve">of agricultural producers and landowners </w:t>
      </w:r>
      <w:r w:rsidR="00D31094" w:rsidRPr="00DD2DBB">
        <w:rPr>
          <w:rFonts w:ascii="Calibri" w:eastAsia="Calibri" w:hAnsi="Calibri" w:cs="Calibri"/>
        </w:rPr>
        <w:t xml:space="preserve">and publishes </w:t>
      </w:r>
      <w:r w:rsidR="00890399">
        <w:rPr>
          <w:rFonts w:ascii="Calibri" w:eastAsia="Calibri" w:hAnsi="Calibri" w:cs="Calibri"/>
        </w:rPr>
        <w:t xml:space="preserve">information </w:t>
      </w:r>
      <w:r w:rsidR="00B57555" w:rsidRPr="00DD2DBB">
        <w:rPr>
          <w:rFonts w:ascii="Calibri" w:eastAsia="Calibri" w:hAnsi="Calibri" w:cs="Calibri"/>
        </w:rPr>
        <w:t xml:space="preserve">about land values and cash rents. </w:t>
      </w:r>
      <w:r w:rsidR="00503879">
        <w:rPr>
          <w:rFonts w:ascii="Calibri" w:eastAsia="Calibri" w:hAnsi="Calibri" w:cs="Calibri"/>
        </w:rPr>
        <w:t xml:space="preserve">NASS data </w:t>
      </w:r>
      <w:r w:rsidR="00B57555" w:rsidRPr="00DD2DBB">
        <w:rPr>
          <w:rFonts w:ascii="Calibri" w:eastAsia="Calibri" w:hAnsi="Calibri" w:cs="Calibri"/>
        </w:rPr>
        <w:t xml:space="preserve">can </w:t>
      </w:r>
      <w:r w:rsidR="00503879">
        <w:rPr>
          <w:rFonts w:ascii="Calibri" w:eastAsia="Calibri" w:hAnsi="Calibri" w:cs="Calibri"/>
        </w:rPr>
        <w:t xml:space="preserve">provide </w:t>
      </w:r>
      <w:r w:rsidR="00B57555" w:rsidRPr="00DD2DBB">
        <w:rPr>
          <w:rFonts w:ascii="Calibri" w:eastAsia="Calibri" w:hAnsi="Calibri" w:cs="Calibri"/>
        </w:rPr>
        <w:t>a solid starting point</w:t>
      </w:r>
      <w:r w:rsidR="00DD2DBB" w:rsidRPr="00DD2DBB">
        <w:rPr>
          <w:rFonts w:ascii="Calibri" w:eastAsia="Calibri" w:hAnsi="Calibri" w:cs="Calibri"/>
        </w:rPr>
        <w:t xml:space="preserve"> </w:t>
      </w:r>
      <w:r w:rsidR="00503879">
        <w:rPr>
          <w:rFonts w:ascii="Calibri" w:eastAsia="Calibri" w:hAnsi="Calibri" w:cs="Calibri"/>
        </w:rPr>
        <w:t>for estimating asset value</w:t>
      </w:r>
      <w:r w:rsidR="00001442">
        <w:rPr>
          <w:rFonts w:ascii="Calibri" w:eastAsia="Calibri" w:hAnsi="Calibri" w:cs="Calibri"/>
        </w:rPr>
        <w:t xml:space="preserve">s. </w:t>
      </w:r>
      <w:r w:rsidR="00CE1F84">
        <w:rPr>
          <w:rFonts w:ascii="Calibri" w:eastAsia="Calibri" w:hAnsi="Calibri" w:cs="Calibri"/>
        </w:rPr>
        <w:t>Several data sources and publications are listed below.</w:t>
      </w:r>
    </w:p>
    <w:p w14:paraId="33D14B71" w14:textId="77777777" w:rsidR="003B7027" w:rsidRPr="003B7027" w:rsidRDefault="003B7027" w:rsidP="003B7027">
      <w:pPr>
        <w:spacing w:after="0" w:line="257" w:lineRule="auto"/>
      </w:pPr>
    </w:p>
    <w:p w14:paraId="5D6A8EC5" w14:textId="77777777" w:rsidR="00001442" w:rsidRPr="006C10CA" w:rsidRDefault="004A710E" w:rsidP="006C10CA">
      <w:pPr>
        <w:spacing w:after="0" w:line="257" w:lineRule="auto"/>
        <w:ind w:left="288"/>
      </w:pPr>
      <w:r w:rsidRPr="006C10CA">
        <w:rPr>
          <w:rFonts w:ascii="Calibri" w:eastAsia="Calibri" w:hAnsi="Calibri" w:cs="Calibri"/>
          <w:b/>
          <w:bCs/>
          <w:i/>
          <w:iCs/>
        </w:rPr>
        <w:t xml:space="preserve">2017 Census of Agriculture, </w:t>
      </w:r>
      <w:r w:rsidRPr="006C10CA">
        <w:rPr>
          <w:rFonts w:ascii="Calibri" w:eastAsia="Calibri" w:hAnsi="Calibri" w:cs="Calibri"/>
          <w:b/>
          <w:bCs/>
        </w:rPr>
        <w:t>USDA National Agricultural Statistics Service, 2019</w:t>
      </w:r>
    </w:p>
    <w:p w14:paraId="795929F5" w14:textId="7313E5FA" w:rsidR="004A710E" w:rsidRPr="006C10CA" w:rsidRDefault="004A710E" w:rsidP="006C10CA">
      <w:pPr>
        <w:spacing w:after="0" w:line="257" w:lineRule="auto"/>
        <w:ind w:left="288"/>
      </w:pPr>
      <w:r w:rsidRPr="006C10CA">
        <w:rPr>
          <w:rFonts w:ascii="Calibri" w:eastAsia="Calibri" w:hAnsi="Calibri" w:cs="Calibri"/>
        </w:rPr>
        <w:t xml:space="preserve">The Census of Agriculture provides a comprehensive summary of agricultural activity nationwide. It is </w:t>
      </w:r>
      <w:r w:rsidR="00DD2DBB" w:rsidRPr="006C10CA">
        <w:rPr>
          <w:rFonts w:ascii="Calibri" w:eastAsia="Calibri" w:hAnsi="Calibri" w:cs="Calibri"/>
        </w:rPr>
        <w:t xml:space="preserve">  </w:t>
      </w:r>
      <w:r w:rsidRPr="006C10CA">
        <w:rPr>
          <w:rFonts w:ascii="Calibri" w:eastAsia="Calibri" w:hAnsi="Calibri" w:cs="Calibri"/>
        </w:rPr>
        <w:t xml:space="preserve">the only source of uniform, comprehensive data about U.S. farms and ranches at the state and county level, including information about the value of land and buildings by county. </w:t>
      </w:r>
    </w:p>
    <w:p w14:paraId="6CAB8307" w14:textId="31E4281D" w:rsidR="004A710E" w:rsidRDefault="000B1E18" w:rsidP="006C10CA">
      <w:pPr>
        <w:spacing w:line="257" w:lineRule="auto"/>
        <w:ind w:left="288"/>
        <w:rPr>
          <w:rFonts w:ascii="Calibri" w:eastAsia="Calibri" w:hAnsi="Calibri" w:cs="Calibri"/>
        </w:rPr>
      </w:pPr>
      <w:hyperlink r:id="rId18" w:history="1">
        <w:r w:rsidR="00831B33" w:rsidRPr="00372F72">
          <w:rPr>
            <w:rStyle w:val="Hyperlink"/>
            <w:rFonts w:ascii="Calibri" w:eastAsia="Calibri" w:hAnsi="Calibri" w:cs="Calibri"/>
          </w:rPr>
          <w:t>https://www.nass.usda.gov/Publications/AgCensus/2017/Full_Report/Volume_1,_Chapter_1_US/usv1.pdf</w:t>
        </w:r>
      </w:hyperlink>
    </w:p>
    <w:p w14:paraId="743F38E3" w14:textId="10F5062B" w:rsidR="00BA0AED" w:rsidRPr="00BA0AED" w:rsidRDefault="00BA0AED" w:rsidP="00BA0AED">
      <w:pPr>
        <w:spacing w:after="0" w:line="257" w:lineRule="auto"/>
        <w:ind w:left="288"/>
        <w:rPr>
          <w:b/>
          <w:bCs/>
        </w:rPr>
      </w:pPr>
      <w:r w:rsidRPr="00BA0AED">
        <w:rPr>
          <w:b/>
          <w:bCs/>
        </w:rPr>
        <w:t>Cash Rents Survey</w:t>
      </w:r>
    </w:p>
    <w:p w14:paraId="0DEE1632" w14:textId="4215D704" w:rsidR="00BA0AED" w:rsidRDefault="00BA0AED" w:rsidP="00BA0AED">
      <w:pPr>
        <w:spacing w:after="0" w:line="257" w:lineRule="auto"/>
        <w:ind w:left="288"/>
      </w:pPr>
      <w:r>
        <w:t>The Cash Rents Survey provides the basis for county estimates of the cash rent paid for irrigated cropland, non-irrigated cropland, and pasture.  NASS conducts the county-level Cash Rents survey every year in all states except Alaska. U.S. and state estimates are released in August every year.</w:t>
      </w:r>
    </w:p>
    <w:p w14:paraId="43635C9D" w14:textId="421B9190" w:rsidR="00831B33" w:rsidRDefault="000B1E18" w:rsidP="00BA0AED">
      <w:pPr>
        <w:spacing w:line="257" w:lineRule="auto"/>
        <w:ind w:left="288"/>
      </w:pPr>
      <w:hyperlink r:id="rId19" w:history="1">
        <w:r w:rsidR="00BA0AED" w:rsidRPr="00372F72">
          <w:rPr>
            <w:rStyle w:val="Hyperlink"/>
          </w:rPr>
          <w:t>https://www.nass.usda.gov/Surveys/Guide_to_NASS_Surveys/Cash_Rents_by_County/index.php</w:t>
        </w:r>
      </w:hyperlink>
    </w:p>
    <w:p w14:paraId="53AE2063" w14:textId="77777777" w:rsidR="00BA0AED" w:rsidRDefault="00BA0AED" w:rsidP="00BA0AED">
      <w:pPr>
        <w:spacing w:after="0" w:line="257" w:lineRule="auto"/>
      </w:pPr>
    </w:p>
    <w:p w14:paraId="0ACE9A75" w14:textId="3203B7C7" w:rsidR="004A710E" w:rsidRPr="00BA0AED" w:rsidRDefault="004A710E" w:rsidP="00BA0AED">
      <w:pPr>
        <w:spacing w:after="0" w:line="257" w:lineRule="auto"/>
        <w:ind w:firstLine="288"/>
      </w:pPr>
      <w:r w:rsidRPr="00BA0AED">
        <w:rPr>
          <w:rFonts w:ascii="Calibri" w:eastAsia="Calibri" w:hAnsi="Calibri" w:cs="Calibri"/>
          <w:b/>
          <w:bCs/>
          <w:color w:val="000000" w:themeColor="text1"/>
        </w:rPr>
        <w:t>Land Values 2021 Summary, USDA National Agricultural Statistics Service, 2021</w:t>
      </w:r>
    </w:p>
    <w:p w14:paraId="045EE481" w14:textId="77777777" w:rsidR="00001442" w:rsidRPr="006C10CA" w:rsidRDefault="004A710E" w:rsidP="006C10CA">
      <w:pPr>
        <w:spacing w:after="0" w:line="257" w:lineRule="auto"/>
        <w:ind w:left="288"/>
        <w:rPr>
          <w:rFonts w:ascii="Calibri" w:eastAsia="Calibri" w:hAnsi="Calibri" w:cs="Calibri"/>
        </w:rPr>
      </w:pPr>
      <w:r w:rsidRPr="006C10CA">
        <w:rPr>
          <w:rFonts w:ascii="Calibri" w:eastAsia="Calibri" w:hAnsi="Calibri" w:cs="Calibri"/>
        </w:rPr>
        <w:t>This annual report, released in October, summarizes information from the annual June Area Survey, which collects data on crop acreage, land use, grain stocks, farms, rents, and the value of land and sales. NASS estimates national</w:t>
      </w:r>
      <w:r w:rsidRPr="006C10CA">
        <w:t xml:space="preserve"> </w:t>
      </w:r>
      <w:r w:rsidRPr="006C10CA">
        <w:rPr>
          <w:rFonts w:ascii="Calibri" w:eastAsia="Calibri" w:hAnsi="Calibri" w:cs="Calibri"/>
        </w:rPr>
        <w:t>and state agricultural land values and rental rates paid by producers (cash rents) from that survey.</w:t>
      </w:r>
    </w:p>
    <w:p w14:paraId="3C19BAF2" w14:textId="7B3A26E4" w:rsidR="00001442" w:rsidRPr="006C10CA" w:rsidRDefault="000B1E18" w:rsidP="006C10CA">
      <w:pPr>
        <w:spacing w:after="0" w:line="257" w:lineRule="auto"/>
        <w:ind w:left="288"/>
        <w:rPr>
          <w:rFonts w:ascii="Calibri" w:eastAsia="Calibri" w:hAnsi="Calibri" w:cs="Calibri"/>
        </w:rPr>
      </w:pPr>
      <w:hyperlink r:id="rId20" w:history="1">
        <w:r w:rsidR="006D1281" w:rsidRPr="006C10CA">
          <w:rPr>
            <w:rStyle w:val="Hyperlink"/>
            <w:rFonts w:ascii="Calibri" w:eastAsia="Calibri" w:hAnsi="Calibri" w:cs="Calibri"/>
          </w:rPr>
          <w:t>https://www.nass.usda.gov/Publications/Highlights/2021/land-values-cash-rents.pdf</w:t>
        </w:r>
      </w:hyperlink>
    </w:p>
    <w:p w14:paraId="44C800D6" w14:textId="0362F99E" w:rsidR="47F7676E" w:rsidRPr="005C0EFF" w:rsidRDefault="00001442" w:rsidP="005C0EFF">
      <w:pPr>
        <w:spacing w:after="0" w:line="257" w:lineRule="auto"/>
        <w:ind w:left="288"/>
      </w:pPr>
      <w:r w:rsidRPr="006C10CA">
        <w:rPr>
          <w:rFonts w:ascii="Calibri" w:eastAsia="Calibri" w:hAnsi="Calibri" w:cs="Calibri"/>
        </w:rPr>
        <w:t xml:space="preserve">Here are land values in chart and map format: </w:t>
      </w:r>
      <w:hyperlink r:id="rId21">
        <w:r w:rsidR="004A710E" w:rsidRPr="006C10CA">
          <w:rPr>
            <w:rStyle w:val="Hyperlink"/>
            <w:rFonts w:ascii="Calibri" w:eastAsia="Calibri" w:hAnsi="Calibri" w:cs="Calibri"/>
          </w:rPr>
          <w:t>https://www.nass.usda.gov/Charts_and_Maps/Land_Values/.</w:t>
        </w:r>
      </w:hyperlink>
    </w:p>
    <w:sectPr w:rsidR="47F7676E" w:rsidRPr="005C0EFF" w:rsidSect="00901F63">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1AB1" w14:textId="77777777" w:rsidR="0048420D" w:rsidRDefault="0048420D" w:rsidP="00C632D2">
      <w:pPr>
        <w:spacing w:after="0" w:line="240" w:lineRule="auto"/>
      </w:pPr>
      <w:r>
        <w:separator/>
      </w:r>
    </w:p>
  </w:endnote>
  <w:endnote w:type="continuationSeparator" w:id="0">
    <w:p w14:paraId="1C739250" w14:textId="77777777" w:rsidR="0048420D" w:rsidRDefault="0048420D" w:rsidP="00C632D2">
      <w:pPr>
        <w:spacing w:after="0" w:line="240" w:lineRule="auto"/>
      </w:pPr>
      <w:r>
        <w:continuationSeparator/>
      </w:r>
    </w:p>
  </w:endnote>
  <w:endnote w:type="continuationNotice" w:id="1">
    <w:p w14:paraId="36D929B0" w14:textId="77777777" w:rsidR="0048420D" w:rsidRDefault="00484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1AC1" w14:textId="77777777" w:rsidR="00727E0B" w:rsidRDefault="00727E0B" w:rsidP="00727E0B">
    <w:pPr>
      <w:pStyle w:val="Footer"/>
      <w:jc w:val="center"/>
      <w:rPr>
        <w:noProof/>
      </w:rPr>
    </w:pPr>
    <w:r>
      <w:rPr>
        <w:noProof/>
      </w:rPr>
      <mc:AlternateContent>
        <mc:Choice Requires="wpg">
          <w:drawing>
            <wp:anchor distT="0" distB="0" distL="114300" distR="114300" simplePos="0" relativeHeight="251658241" behindDoc="0" locked="0" layoutInCell="1" allowOverlap="1" wp14:anchorId="1D117414" wp14:editId="1461A570">
              <wp:simplePos x="0" y="0"/>
              <wp:positionH relativeFrom="column">
                <wp:posOffset>-234950</wp:posOffset>
              </wp:positionH>
              <wp:positionV relativeFrom="paragraph">
                <wp:posOffset>5715</wp:posOffset>
              </wp:positionV>
              <wp:extent cx="7190991"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1" cy="412242"/>
                        <a:chOff x="3" y="0"/>
                        <a:chExt cx="7190991"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68B10849" w14:textId="77777777" w:rsidR="00727E0B" w:rsidRDefault="00727E0B" w:rsidP="00727E0B">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 y="0"/>
                          <a:ext cx="2768600" cy="265176"/>
                        </a:xfrm>
                        <a:prstGeom prst="rect">
                          <a:avLst/>
                        </a:prstGeom>
                        <a:solidFill>
                          <a:srgbClr val="FFFFFF"/>
                        </a:solidFill>
                        <a:ln w="6350">
                          <a:noFill/>
                        </a:ln>
                        <a:effectLst/>
                      </wps:spPr>
                      <wps:txbx>
                        <w:txbxContent>
                          <w:p w14:paraId="5E22C5B9" w14:textId="2AFAC850" w:rsidR="00727E0B" w:rsidRPr="0078037A" w:rsidRDefault="00727E0B" w:rsidP="00727E0B">
                            <w:pPr>
                              <w:rPr>
                                <w:rFonts w:ascii="Times New Roman" w:hAnsi="Times New Roman" w:cs="Times New Roman"/>
                                <w:sz w:val="18"/>
                                <w:szCs w:val="18"/>
                              </w:rPr>
                            </w:pPr>
                            <w:r>
                              <w:rPr>
                                <w:rFonts w:ascii="Times New Roman" w:hAnsi="Times New Roman" w:cs="Times New Roman"/>
                                <w:sz w:val="18"/>
                                <w:szCs w:val="18"/>
                              </w:rPr>
                              <w:t xml:space="preserve">Module </w:t>
                            </w:r>
                            <w:r w:rsidR="00697252">
                              <w:rPr>
                                <w:rFonts w:ascii="Times New Roman" w:hAnsi="Times New Roman" w:cs="Times New Roman"/>
                                <w:sz w:val="18"/>
                                <w:szCs w:val="18"/>
                              </w:rPr>
                              <w:t>2</w:t>
                            </w:r>
                            <w:r>
                              <w:rPr>
                                <w:rFonts w:ascii="Times New Roman" w:hAnsi="Times New Roman" w:cs="Times New Roman"/>
                                <w:sz w:val="18"/>
                                <w:szCs w:val="18"/>
                              </w:rPr>
                              <w:t xml:space="preserve"> | </w:t>
                            </w:r>
                            <w:r w:rsidR="002A029C">
                              <w:rPr>
                                <w:rFonts w:ascii="Times New Roman" w:hAnsi="Times New Roman" w:cs="Times New Roman"/>
                                <w:sz w:val="18"/>
                                <w:szCs w:val="18"/>
                              </w:rPr>
                              <w:t xml:space="preserve">Financial </w:t>
                            </w:r>
                            <w:r>
                              <w:rPr>
                                <w:rFonts w:ascii="Times New Roman" w:hAnsi="Times New Roman" w:cs="Times New Roman"/>
                                <w:sz w:val="18"/>
                                <w:szCs w:val="18"/>
                              </w:rPr>
                              <w:t xml:space="preserve">Asset Inventory </w:t>
                            </w:r>
                            <w:r w:rsidR="004B6B03">
                              <w:rPr>
                                <w:rFonts w:ascii="Times New Roman" w:hAnsi="Times New Roman" w:cs="Times New Roman"/>
                                <w:sz w:val="18"/>
                                <w:szCs w:val="18"/>
                              </w:rPr>
                              <w:t xml:space="preserve">Information </w:t>
                            </w:r>
                            <w:r w:rsidR="004C1F3C">
                              <w:rPr>
                                <w:rFonts w:ascii="Times New Roman" w:hAnsi="Times New Roman" w:cs="Times New Roman"/>
                                <w:sz w:val="18"/>
                                <w:szCs w:val="18"/>
                              </w:rPr>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xmlns:pic="http://schemas.openxmlformats.org/drawingml/2006/picture" xmlns:a14="http://schemas.microsoft.com/office/drawing/2010/main">
          <w:pict>
            <v:group id="Group 19" style="position:absolute;left:0;text-align:left;margin-left:-18.5pt;margin-top:.45pt;width:566.2pt;height:32.45pt;z-index:251658241" coordsize="71909,4122" coordorigin="" o:spid="_x0000_s1030" w14:anchorId="1D11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727E0B" w:rsidP="00727E0B" w:rsidRDefault="00727E0B" w14:paraId="68B10849"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27686;height:2651;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727E0B" w:rsidP="00727E0B" w:rsidRDefault="00727E0B" w14:paraId="5E22C5B9" w14:textId="2AFAC850">
                      <w:pPr>
                        <w:rPr>
                          <w:rFonts w:ascii="Times New Roman" w:hAnsi="Times New Roman" w:cs="Times New Roman"/>
                          <w:sz w:val="18"/>
                          <w:szCs w:val="18"/>
                        </w:rPr>
                      </w:pPr>
                      <w:r>
                        <w:rPr>
                          <w:rFonts w:ascii="Times New Roman" w:hAnsi="Times New Roman" w:cs="Times New Roman"/>
                          <w:sz w:val="18"/>
                          <w:szCs w:val="18"/>
                        </w:rPr>
                        <w:t xml:space="preserve">Module </w:t>
                      </w:r>
                      <w:r w:rsidR="00697252">
                        <w:rPr>
                          <w:rFonts w:ascii="Times New Roman" w:hAnsi="Times New Roman" w:cs="Times New Roman"/>
                          <w:sz w:val="18"/>
                          <w:szCs w:val="18"/>
                        </w:rPr>
                        <w:t>2</w:t>
                      </w:r>
                      <w:r>
                        <w:rPr>
                          <w:rFonts w:ascii="Times New Roman" w:hAnsi="Times New Roman" w:cs="Times New Roman"/>
                          <w:sz w:val="18"/>
                          <w:szCs w:val="18"/>
                        </w:rPr>
                        <w:t xml:space="preserve"> | </w:t>
                      </w:r>
                      <w:r w:rsidR="002A029C">
                        <w:rPr>
                          <w:rFonts w:ascii="Times New Roman" w:hAnsi="Times New Roman" w:cs="Times New Roman"/>
                          <w:sz w:val="18"/>
                          <w:szCs w:val="18"/>
                        </w:rPr>
                        <w:t xml:space="preserve">Financial </w:t>
                      </w:r>
                      <w:r>
                        <w:rPr>
                          <w:rFonts w:ascii="Times New Roman" w:hAnsi="Times New Roman" w:cs="Times New Roman"/>
                          <w:sz w:val="18"/>
                          <w:szCs w:val="18"/>
                        </w:rPr>
                        <w:t xml:space="preserve">Asset Inventory </w:t>
                      </w:r>
                      <w:r w:rsidR="004B6B03">
                        <w:rPr>
                          <w:rFonts w:ascii="Times New Roman" w:hAnsi="Times New Roman" w:cs="Times New Roman"/>
                          <w:sz w:val="18"/>
                          <w:szCs w:val="18"/>
                        </w:rPr>
                        <w:t xml:space="preserve">Information </w:t>
                      </w:r>
                      <w:r w:rsidR="004C1F3C">
                        <w:rPr>
                          <w:rFonts w:ascii="Times New Roman" w:hAnsi="Times New Roman" w:cs="Times New Roman"/>
                          <w:sz w:val="18"/>
                          <w:szCs w:val="18"/>
                        </w:rPr>
                        <w:t>Sheet</w:t>
                      </w:r>
                    </w:p>
                  </w:txbxContent>
                </v:textbox>
              </v:shape>
              <v:line id="Straight Connector 6" style="position:absolute;visibility:visible;mso-wrap-style:square" o:spid="_x0000_s1033"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784C2AC3" w14:textId="77777777" w:rsidR="00727E0B" w:rsidRDefault="00727E0B" w:rsidP="00727E0B">
    <w:pPr>
      <w:pStyle w:val="Footer"/>
      <w:jc w:val="center"/>
    </w:pPr>
    <w:r>
      <w:rPr>
        <w:noProof/>
      </w:rPr>
      <w:drawing>
        <wp:inline distT="0" distB="0" distL="0" distR="0" wp14:anchorId="050B8F6D" wp14:editId="2789EBBE">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13FC0D74" w14:textId="77777777" w:rsidR="00C632D2" w:rsidRDefault="00C6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A916" w14:textId="77777777" w:rsidR="00901F63" w:rsidRDefault="00901F63" w:rsidP="00901F63">
    <w:pPr>
      <w:pStyle w:val="Footer"/>
      <w:jc w:val="center"/>
      <w:rPr>
        <w:noProof/>
      </w:rPr>
    </w:pPr>
    <w:r>
      <w:rPr>
        <w:noProof/>
      </w:rPr>
      <mc:AlternateContent>
        <mc:Choice Requires="wpg">
          <w:drawing>
            <wp:anchor distT="0" distB="0" distL="114300" distR="114300" simplePos="0" relativeHeight="251662337" behindDoc="0" locked="0" layoutInCell="1" allowOverlap="1" wp14:anchorId="6B127A94" wp14:editId="2D5F3247">
              <wp:simplePos x="0" y="0"/>
              <wp:positionH relativeFrom="column">
                <wp:posOffset>-238125</wp:posOffset>
              </wp:positionH>
              <wp:positionV relativeFrom="paragraph">
                <wp:posOffset>5715</wp:posOffset>
              </wp:positionV>
              <wp:extent cx="7190991" cy="412243"/>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1" cy="412243"/>
                        <a:chOff x="3" y="-1"/>
                        <a:chExt cx="7190991" cy="412243"/>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41EB0B95" w14:textId="77777777" w:rsidR="00901F63" w:rsidRDefault="00901F63" w:rsidP="00901F63">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 y="-1"/>
                          <a:ext cx="2768600" cy="238125"/>
                        </a:xfrm>
                        <a:prstGeom prst="rect">
                          <a:avLst/>
                        </a:prstGeom>
                        <a:solidFill>
                          <a:srgbClr val="FFFFFF"/>
                        </a:solidFill>
                        <a:ln w="6350">
                          <a:noFill/>
                        </a:ln>
                        <a:effectLst/>
                      </wps:spPr>
                      <wps:txbx>
                        <w:txbxContent>
                          <w:p w14:paraId="2A7D985B" w14:textId="77777777" w:rsidR="00901F63" w:rsidRPr="0078037A" w:rsidRDefault="00901F63" w:rsidP="00901F63">
                            <w:pPr>
                              <w:rPr>
                                <w:rFonts w:ascii="Times New Roman" w:hAnsi="Times New Roman" w:cs="Times New Roman"/>
                                <w:sz w:val="18"/>
                                <w:szCs w:val="18"/>
                              </w:rPr>
                            </w:pPr>
                            <w:r>
                              <w:rPr>
                                <w:rFonts w:ascii="Times New Roman" w:hAnsi="Times New Roman" w:cs="Times New Roman"/>
                                <w:sz w:val="18"/>
                                <w:szCs w:val="18"/>
                              </w:rPr>
                              <w:t>Module 2 | Financial Asset Inventory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6B127A94" id="Group 12" o:spid="_x0000_s1038" style="position:absolute;left:0;text-align:left;margin-left:-18.75pt;margin-top:.45pt;width:566.2pt;height:32.45pt;z-index:251662337" coordorigin=""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">
              <v:shapetype id="_x0000_t202" coordsize="21600,21600" o:spt="202" path="m,l,21600r21600,l21600,xe">
                <v:stroke joinstyle="miter"/>
                <v:path gradientshapeok="t" o:connecttype="rect"/>
              </v:shapetype>
              <v:shape id="Text Box 13" o:spid="_x0000_s1039"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EB0B95" w14:textId="77777777" w:rsidR="00901F63" w:rsidRDefault="00901F63" w:rsidP="00901F63">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o:spid="_x0000_s1040" type="#_x0000_t202" style="position:absolute;width:276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2A7D985B" w14:textId="77777777" w:rsidR="00901F63" w:rsidRPr="0078037A" w:rsidRDefault="00901F63" w:rsidP="00901F63">
                      <w:pPr>
                        <w:rPr>
                          <w:rFonts w:ascii="Times New Roman" w:hAnsi="Times New Roman" w:cs="Times New Roman"/>
                          <w:sz w:val="18"/>
                          <w:szCs w:val="18"/>
                        </w:rPr>
                      </w:pPr>
                      <w:r>
                        <w:rPr>
                          <w:rFonts w:ascii="Times New Roman" w:hAnsi="Times New Roman" w:cs="Times New Roman"/>
                          <w:sz w:val="18"/>
                          <w:szCs w:val="18"/>
                        </w:rPr>
                        <w:t>Module 2 | Financial Asset Inventory Information Sheet</w:t>
                      </w:r>
                    </w:p>
                  </w:txbxContent>
                </v:textbox>
              </v:shape>
              <v:line id="Straight Connector 15" o:spid="_x0000_s1041"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14:paraId="5D719FF6" w14:textId="77777777" w:rsidR="00901F63" w:rsidRDefault="00901F63" w:rsidP="00901F63">
    <w:pPr>
      <w:pStyle w:val="Footer"/>
      <w:jc w:val="center"/>
    </w:pPr>
    <w:r>
      <w:rPr>
        <w:noProof/>
      </w:rPr>
      <w:drawing>
        <wp:inline distT="0" distB="0" distL="0" distR="0" wp14:anchorId="697AB303" wp14:editId="23327786">
          <wp:extent cx="1450975"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1853B2CB" w14:textId="77777777" w:rsidR="00901F63" w:rsidRDefault="0090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0BA3" w14:textId="77777777" w:rsidR="0048420D" w:rsidRDefault="0048420D" w:rsidP="00C632D2">
      <w:pPr>
        <w:spacing w:after="0" w:line="240" w:lineRule="auto"/>
      </w:pPr>
      <w:r>
        <w:separator/>
      </w:r>
    </w:p>
  </w:footnote>
  <w:footnote w:type="continuationSeparator" w:id="0">
    <w:p w14:paraId="3BC7F64D" w14:textId="77777777" w:rsidR="0048420D" w:rsidRDefault="0048420D" w:rsidP="00C632D2">
      <w:pPr>
        <w:spacing w:after="0" w:line="240" w:lineRule="auto"/>
      </w:pPr>
      <w:r>
        <w:continuationSeparator/>
      </w:r>
    </w:p>
  </w:footnote>
  <w:footnote w:type="continuationNotice" w:id="1">
    <w:p w14:paraId="2C0A7DBA" w14:textId="77777777" w:rsidR="0048420D" w:rsidRDefault="00484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3A88" w14:textId="77777777" w:rsidR="00C632D2" w:rsidRDefault="00C632D2" w:rsidP="00C632D2">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0" behindDoc="0" locked="0" layoutInCell="1" allowOverlap="1" wp14:anchorId="3E793A97" wp14:editId="1D3960A7">
              <wp:simplePos x="0" y="0"/>
              <wp:positionH relativeFrom="column">
                <wp:posOffset>0</wp:posOffset>
              </wp:positionH>
              <wp:positionV relativeFrom="paragraph">
                <wp:posOffset>-84406</wp:posOffset>
              </wp:positionV>
              <wp:extent cx="6179820"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3" name="Text Box 3"/>
                      <wps:cNvSpPr txBox="1"/>
                      <wps:spPr>
                        <a:xfrm>
                          <a:off x="3643531" y="0"/>
                          <a:ext cx="2536288" cy="347472"/>
                        </a:xfrm>
                        <a:prstGeom prst="rect">
                          <a:avLst/>
                        </a:prstGeom>
                        <a:solidFill>
                          <a:sysClr val="window" lastClr="FFFFFF"/>
                        </a:solidFill>
                        <a:ln w="6350">
                          <a:noFill/>
                        </a:ln>
                        <a:effectLst/>
                      </wps:spPr>
                      <wps:txbx>
                        <w:txbxContent>
                          <w:p w14:paraId="05481EA0" w14:textId="47C8332D" w:rsidR="00C632D2" w:rsidRPr="00A547A1" w:rsidRDefault="00901F63" w:rsidP="00C632D2">
                            <w:pPr>
                              <w:jc w:val="right"/>
                              <w:rPr>
                                <w:smallCaps/>
                                <w:spacing w:val="10"/>
                                <w:sz w:val="20"/>
                                <w:szCs w:val="20"/>
                              </w:rPr>
                            </w:pPr>
                            <w:r>
                              <w:rPr>
                                <w:rFonts w:ascii="Times New Roman" w:hAnsi="Times New Roman" w:cs="Times New Roman"/>
                                <w:smallCaps/>
                                <w:spacing w:val="10"/>
                                <w:sz w:val="20"/>
                                <w:szCs w:val="20"/>
                              </w:rPr>
                              <w:t>September 202</w:t>
                            </w:r>
                            <w:r w:rsidR="005E00F3">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2CF902FE" w14:textId="77777777" w:rsidR="00C632D2" w:rsidRPr="00A547A1" w:rsidRDefault="00C632D2" w:rsidP="00C632D2">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3E793A97" id="Group 2" o:spid="_x0000_s1026" style="position:absolute;margin-left:0;margin-top:-6.65pt;width:486.6pt;height:27.35pt;z-index:25165824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">
              <v:shapetype id="_x0000_t202" coordsize="21600,21600" o:spt="202" path="m,l,21600r21600,l21600,xe">
                <v:stroke joinstyle="miter"/>
                <v:path gradientshapeok="t" o:connecttype="rect"/>
              </v:shapetype>
              <v:shape id="Text Box 3" o:spid="_x0000_s1027" type="#_x0000_t202" style="position:absolute;left:36435;width:2536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05481EA0" w14:textId="47C8332D" w:rsidR="00C632D2" w:rsidRPr="00A547A1" w:rsidRDefault="00901F63" w:rsidP="00C632D2">
                      <w:pPr>
                        <w:jc w:val="right"/>
                        <w:rPr>
                          <w:smallCaps/>
                          <w:spacing w:val="10"/>
                          <w:sz w:val="20"/>
                          <w:szCs w:val="20"/>
                        </w:rPr>
                      </w:pPr>
                      <w:r>
                        <w:rPr>
                          <w:rFonts w:ascii="Times New Roman" w:hAnsi="Times New Roman" w:cs="Times New Roman"/>
                          <w:smallCaps/>
                          <w:spacing w:val="10"/>
                          <w:sz w:val="20"/>
                          <w:szCs w:val="20"/>
                        </w:rPr>
                        <w:t>September 202</w:t>
                      </w:r>
                      <w:r w:rsidR="005E00F3">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2CF902FE" w14:textId="77777777" w:rsidR="00C632D2" w:rsidRPr="00A547A1" w:rsidRDefault="00C632D2" w:rsidP="00C632D2">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76B4835A" w14:textId="77777777" w:rsidR="00C632D2" w:rsidRDefault="00C63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ABE6" w14:textId="77777777" w:rsidR="00901F63" w:rsidRDefault="00901F63" w:rsidP="00901F63">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0289" behindDoc="0" locked="0" layoutInCell="1" allowOverlap="1" wp14:anchorId="36B34A7B" wp14:editId="173D25CE">
              <wp:simplePos x="0" y="0"/>
              <wp:positionH relativeFrom="column">
                <wp:posOffset>0</wp:posOffset>
              </wp:positionH>
              <wp:positionV relativeFrom="paragraph">
                <wp:posOffset>-84406</wp:posOffset>
              </wp:positionV>
              <wp:extent cx="6179820"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9" name="Text Box 9"/>
                      <wps:cNvSpPr txBox="1"/>
                      <wps:spPr>
                        <a:xfrm>
                          <a:off x="3643531" y="0"/>
                          <a:ext cx="2536288" cy="347472"/>
                        </a:xfrm>
                        <a:prstGeom prst="rect">
                          <a:avLst/>
                        </a:prstGeom>
                        <a:solidFill>
                          <a:sysClr val="window" lastClr="FFFFFF"/>
                        </a:solidFill>
                        <a:ln w="6350">
                          <a:noFill/>
                        </a:ln>
                        <a:effectLst/>
                      </wps:spPr>
                      <wps:txbx>
                        <w:txbxContent>
                          <w:p w14:paraId="43D46688" w14:textId="77777777" w:rsidR="00901F63" w:rsidRPr="00A547A1" w:rsidRDefault="00901F63" w:rsidP="00901F63">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0F253CBA" w14:textId="77777777" w:rsidR="00901F63" w:rsidRPr="00A547A1" w:rsidRDefault="00901F63" w:rsidP="00901F63">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36B34A7B" id="Group 1" o:spid="_x0000_s1034" style="position:absolute;margin-left:0;margin-top:-6.65pt;width:486.6pt;height:27.35pt;z-index:251660289"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">
              <v:shapetype id="_x0000_t202" coordsize="21600,21600" o:spt="202" path="m,l,21600r21600,l21600,xe">
                <v:stroke joinstyle="miter"/>
                <v:path gradientshapeok="t" o:connecttype="rect"/>
              </v:shapetype>
              <v:shape id="Text Box 9" o:spid="_x0000_s1035" type="#_x0000_t202" style="position:absolute;left:36435;width:2536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43D46688" w14:textId="77777777" w:rsidR="00901F63" w:rsidRPr="00A547A1" w:rsidRDefault="00901F63" w:rsidP="00901F63">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0"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F253CBA" w14:textId="77777777" w:rsidR="00901F63" w:rsidRPr="00A547A1" w:rsidRDefault="00901F63" w:rsidP="00901F63">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1"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strokecolor="windowText" strokeweight=".5pt"/>
            </v:group>
          </w:pict>
        </mc:Fallback>
      </mc:AlternateContent>
    </w:r>
  </w:p>
  <w:p w14:paraId="47E91C7B" w14:textId="77777777" w:rsidR="00901F63" w:rsidRDefault="0090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592F"/>
    <w:multiLevelType w:val="hybridMultilevel"/>
    <w:tmpl w:val="4E1AD1A8"/>
    <w:lvl w:ilvl="0" w:tplc="CDF4A662">
      <w:start w:val="1"/>
      <w:numFmt w:val="bullet"/>
      <w:lvlText w:val="·"/>
      <w:lvlJc w:val="left"/>
      <w:pPr>
        <w:ind w:left="720" w:hanging="360"/>
      </w:pPr>
      <w:rPr>
        <w:rFonts w:ascii="Symbol" w:hAnsi="Symbol" w:hint="default"/>
      </w:rPr>
    </w:lvl>
    <w:lvl w:ilvl="1" w:tplc="A8A2ECF8">
      <w:start w:val="1"/>
      <w:numFmt w:val="bullet"/>
      <w:lvlText w:val="o"/>
      <w:lvlJc w:val="left"/>
      <w:pPr>
        <w:ind w:left="1440" w:hanging="360"/>
      </w:pPr>
      <w:rPr>
        <w:rFonts w:ascii="Courier New" w:hAnsi="Courier New" w:hint="default"/>
      </w:rPr>
    </w:lvl>
    <w:lvl w:ilvl="2" w:tplc="8996E8B0">
      <w:start w:val="1"/>
      <w:numFmt w:val="bullet"/>
      <w:lvlText w:val=""/>
      <w:lvlJc w:val="left"/>
      <w:pPr>
        <w:ind w:left="2160" w:hanging="360"/>
      </w:pPr>
      <w:rPr>
        <w:rFonts w:ascii="Wingdings" w:hAnsi="Wingdings" w:hint="default"/>
      </w:rPr>
    </w:lvl>
    <w:lvl w:ilvl="3" w:tplc="520E4A48">
      <w:start w:val="1"/>
      <w:numFmt w:val="bullet"/>
      <w:lvlText w:val=""/>
      <w:lvlJc w:val="left"/>
      <w:pPr>
        <w:ind w:left="2880" w:hanging="360"/>
      </w:pPr>
      <w:rPr>
        <w:rFonts w:ascii="Symbol" w:hAnsi="Symbol" w:hint="default"/>
      </w:rPr>
    </w:lvl>
    <w:lvl w:ilvl="4" w:tplc="36EA35F4">
      <w:start w:val="1"/>
      <w:numFmt w:val="bullet"/>
      <w:lvlText w:val="o"/>
      <w:lvlJc w:val="left"/>
      <w:pPr>
        <w:ind w:left="3600" w:hanging="360"/>
      </w:pPr>
      <w:rPr>
        <w:rFonts w:ascii="Courier New" w:hAnsi="Courier New" w:hint="default"/>
      </w:rPr>
    </w:lvl>
    <w:lvl w:ilvl="5" w:tplc="57105BA8">
      <w:start w:val="1"/>
      <w:numFmt w:val="bullet"/>
      <w:lvlText w:val=""/>
      <w:lvlJc w:val="left"/>
      <w:pPr>
        <w:ind w:left="4320" w:hanging="360"/>
      </w:pPr>
      <w:rPr>
        <w:rFonts w:ascii="Wingdings" w:hAnsi="Wingdings" w:hint="default"/>
      </w:rPr>
    </w:lvl>
    <w:lvl w:ilvl="6" w:tplc="A2867E66">
      <w:start w:val="1"/>
      <w:numFmt w:val="bullet"/>
      <w:lvlText w:val=""/>
      <w:lvlJc w:val="left"/>
      <w:pPr>
        <w:ind w:left="5040" w:hanging="360"/>
      </w:pPr>
      <w:rPr>
        <w:rFonts w:ascii="Symbol" w:hAnsi="Symbol" w:hint="default"/>
      </w:rPr>
    </w:lvl>
    <w:lvl w:ilvl="7" w:tplc="B114D25C">
      <w:start w:val="1"/>
      <w:numFmt w:val="bullet"/>
      <w:lvlText w:val="o"/>
      <w:lvlJc w:val="left"/>
      <w:pPr>
        <w:ind w:left="5760" w:hanging="360"/>
      </w:pPr>
      <w:rPr>
        <w:rFonts w:ascii="Courier New" w:hAnsi="Courier New" w:hint="default"/>
      </w:rPr>
    </w:lvl>
    <w:lvl w:ilvl="8" w:tplc="AC68B4FE">
      <w:start w:val="1"/>
      <w:numFmt w:val="bullet"/>
      <w:lvlText w:val=""/>
      <w:lvlJc w:val="left"/>
      <w:pPr>
        <w:ind w:left="6480" w:hanging="360"/>
      </w:pPr>
      <w:rPr>
        <w:rFonts w:ascii="Wingdings" w:hAnsi="Wingdings" w:hint="default"/>
      </w:rPr>
    </w:lvl>
  </w:abstractNum>
  <w:abstractNum w:abstractNumId="1" w15:restartNumberingAfterBreak="0">
    <w:nsid w:val="466A4F6D"/>
    <w:multiLevelType w:val="hybridMultilevel"/>
    <w:tmpl w:val="7352766C"/>
    <w:lvl w:ilvl="0" w:tplc="9D7E78B0">
      <w:start w:val="1"/>
      <w:numFmt w:val="bullet"/>
      <w:lvlText w:val="·"/>
      <w:lvlJc w:val="left"/>
      <w:pPr>
        <w:ind w:left="720" w:hanging="360"/>
      </w:pPr>
      <w:rPr>
        <w:rFonts w:ascii="Symbol" w:hAnsi="Symbol" w:hint="default"/>
      </w:rPr>
    </w:lvl>
    <w:lvl w:ilvl="1" w:tplc="86607230">
      <w:start w:val="1"/>
      <w:numFmt w:val="bullet"/>
      <w:lvlText w:val="o"/>
      <w:lvlJc w:val="left"/>
      <w:pPr>
        <w:ind w:left="1440" w:hanging="360"/>
      </w:pPr>
      <w:rPr>
        <w:rFonts w:ascii="Courier New" w:hAnsi="Courier New" w:hint="default"/>
      </w:rPr>
    </w:lvl>
    <w:lvl w:ilvl="2" w:tplc="22FEADD4">
      <w:start w:val="1"/>
      <w:numFmt w:val="bullet"/>
      <w:lvlText w:val=""/>
      <w:lvlJc w:val="left"/>
      <w:pPr>
        <w:ind w:left="2160" w:hanging="360"/>
      </w:pPr>
      <w:rPr>
        <w:rFonts w:ascii="Wingdings" w:hAnsi="Wingdings" w:hint="default"/>
      </w:rPr>
    </w:lvl>
    <w:lvl w:ilvl="3" w:tplc="27343BB4">
      <w:start w:val="1"/>
      <w:numFmt w:val="bullet"/>
      <w:lvlText w:val=""/>
      <w:lvlJc w:val="left"/>
      <w:pPr>
        <w:ind w:left="2880" w:hanging="360"/>
      </w:pPr>
      <w:rPr>
        <w:rFonts w:ascii="Symbol" w:hAnsi="Symbol" w:hint="default"/>
      </w:rPr>
    </w:lvl>
    <w:lvl w:ilvl="4" w:tplc="EEFA7F08">
      <w:start w:val="1"/>
      <w:numFmt w:val="bullet"/>
      <w:lvlText w:val="o"/>
      <w:lvlJc w:val="left"/>
      <w:pPr>
        <w:ind w:left="3600" w:hanging="360"/>
      </w:pPr>
      <w:rPr>
        <w:rFonts w:ascii="Courier New" w:hAnsi="Courier New" w:hint="default"/>
      </w:rPr>
    </w:lvl>
    <w:lvl w:ilvl="5" w:tplc="CC38F484">
      <w:start w:val="1"/>
      <w:numFmt w:val="bullet"/>
      <w:lvlText w:val=""/>
      <w:lvlJc w:val="left"/>
      <w:pPr>
        <w:ind w:left="4320" w:hanging="360"/>
      </w:pPr>
      <w:rPr>
        <w:rFonts w:ascii="Wingdings" w:hAnsi="Wingdings" w:hint="default"/>
      </w:rPr>
    </w:lvl>
    <w:lvl w:ilvl="6" w:tplc="02CC846A">
      <w:start w:val="1"/>
      <w:numFmt w:val="bullet"/>
      <w:lvlText w:val=""/>
      <w:lvlJc w:val="left"/>
      <w:pPr>
        <w:ind w:left="5040" w:hanging="360"/>
      </w:pPr>
      <w:rPr>
        <w:rFonts w:ascii="Symbol" w:hAnsi="Symbol" w:hint="default"/>
      </w:rPr>
    </w:lvl>
    <w:lvl w:ilvl="7" w:tplc="7160E85C">
      <w:start w:val="1"/>
      <w:numFmt w:val="bullet"/>
      <w:lvlText w:val="o"/>
      <w:lvlJc w:val="left"/>
      <w:pPr>
        <w:ind w:left="5760" w:hanging="360"/>
      </w:pPr>
      <w:rPr>
        <w:rFonts w:ascii="Courier New" w:hAnsi="Courier New" w:hint="default"/>
      </w:rPr>
    </w:lvl>
    <w:lvl w:ilvl="8" w:tplc="9FE0C190">
      <w:start w:val="1"/>
      <w:numFmt w:val="bullet"/>
      <w:lvlText w:val=""/>
      <w:lvlJc w:val="left"/>
      <w:pPr>
        <w:ind w:left="6480" w:hanging="360"/>
      </w:pPr>
      <w:rPr>
        <w:rFonts w:ascii="Wingdings" w:hAnsi="Wingdings" w:hint="default"/>
      </w:rPr>
    </w:lvl>
  </w:abstractNum>
  <w:abstractNum w:abstractNumId="2" w15:restartNumberingAfterBreak="0">
    <w:nsid w:val="538C6F93"/>
    <w:multiLevelType w:val="hybridMultilevel"/>
    <w:tmpl w:val="FFFFFFFF"/>
    <w:lvl w:ilvl="0" w:tplc="44664B5A">
      <w:start w:val="1"/>
      <w:numFmt w:val="bullet"/>
      <w:lvlText w:val=""/>
      <w:lvlJc w:val="left"/>
      <w:pPr>
        <w:ind w:left="720" w:hanging="360"/>
      </w:pPr>
      <w:rPr>
        <w:rFonts w:ascii="Symbol" w:hAnsi="Symbol" w:hint="default"/>
      </w:rPr>
    </w:lvl>
    <w:lvl w:ilvl="1" w:tplc="2E98CD38">
      <w:start w:val="1"/>
      <w:numFmt w:val="bullet"/>
      <w:lvlText w:val="o"/>
      <w:lvlJc w:val="left"/>
      <w:pPr>
        <w:ind w:left="1440" w:hanging="360"/>
      </w:pPr>
      <w:rPr>
        <w:rFonts w:ascii="Courier New" w:hAnsi="Courier New" w:hint="default"/>
      </w:rPr>
    </w:lvl>
    <w:lvl w:ilvl="2" w:tplc="836C2FB0">
      <w:start w:val="1"/>
      <w:numFmt w:val="bullet"/>
      <w:lvlText w:val=""/>
      <w:lvlJc w:val="left"/>
      <w:pPr>
        <w:ind w:left="2160" w:hanging="360"/>
      </w:pPr>
      <w:rPr>
        <w:rFonts w:ascii="Wingdings" w:hAnsi="Wingdings" w:hint="default"/>
      </w:rPr>
    </w:lvl>
    <w:lvl w:ilvl="3" w:tplc="DA440ED0">
      <w:start w:val="1"/>
      <w:numFmt w:val="bullet"/>
      <w:lvlText w:val=""/>
      <w:lvlJc w:val="left"/>
      <w:pPr>
        <w:ind w:left="2880" w:hanging="360"/>
      </w:pPr>
      <w:rPr>
        <w:rFonts w:ascii="Symbol" w:hAnsi="Symbol" w:hint="default"/>
      </w:rPr>
    </w:lvl>
    <w:lvl w:ilvl="4" w:tplc="7E504A0A">
      <w:start w:val="1"/>
      <w:numFmt w:val="bullet"/>
      <w:lvlText w:val="o"/>
      <w:lvlJc w:val="left"/>
      <w:pPr>
        <w:ind w:left="3600" w:hanging="360"/>
      </w:pPr>
      <w:rPr>
        <w:rFonts w:ascii="Courier New" w:hAnsi="Courier New" w:hint="default"/>
      </w:rPr>
    </w:lvl>
    <w:lvl w:ilvl="5" w:tplc="F56E4306">
      <w:start w:val="1"/>
      <w:numFmt w:val="bullet"/>
      <w:lvlText w:val=""/>
      <w:lvlJc w:val="left"/>
      <w:pPr>
        <w:ind w:left="4320" w:hanging="360"/>
      </w:pPr>
      <w:rPr>
        <w:rFonts w:ascii="Wingdings" w:hAnsi="Wingdings" w:hint="default"/>
      </w:rPr>
    </w:lvl>
    <w:lvl w:ilvl="6" w:tplc="9A985DAA">
      <w:start w:val="1"/>
      <w:numFmt w:val="bullet"/>
      <w:lvlText w:val=""/>
      <w:lvlJc w:val="left"/>
      <w:pPr>
        <w:ind w:left="5040" w:hanging="360"/>
      </w:pPr>
      <w:rPr>
        <w:rFonts w:ascii="Symbol" w:hAnsi="Symbol" w:hint="default"/>
      </w:rPr>
    </w:lvl>
    <w:lvl w:ilvl="7" w:tplc="993E664A">
      <w:start w:val="1"/>
      <w:numFmt w:val="bullet"/>
      <w:lvlText w:val="o"/>
      <w:lvlJc w:val="left"/>
      <w:pPr>
        <w:ind w:left="5760" w:hanging="360"/>
      </w:pPr>
      <w:rPr>
        <w:rFonts w:ascii="Courier New" w:hAnsi="Courier New" w:hint="default"/>
      </w:rPr>
    </w:lvl>
    <w:lvl w:ilvl="8" w:tplc="982C62E4">
      <w:start w:val="1"/>
      <w:numFmt w:val="bullet"/>
      <w:lvlText w:val=""/>
      <w:lvlJc w:val="left"/>
      <w:pPr>
        <w:ind w:left="6480" w:hanging="360"/>
      </w:pPr>
      <w:rPr>
        <w:rFonts w:ascii="Wingdings" w:hAnsi="Wingdings" w:hint="default"/>
      </w:rPr>
    </w:lvl>
  </w:abstractNum>
  <w:abstractNum w:abstractNumId="3" w15:restartNumberingAfterBreak="0">
    <w:nsid w:val="6DC473C4"/>
    <w:multiLevelType w:val="hybridMultilevel"/>
    <w:tmpl w:val="1AEA0A62"/>
    <w:lvl w:ilvl="0" w:tplc="D25E01F4">
      <w:start w:val="1"/>
      <w:numFmt w:val="bullet"/>
      <w:lvlText w:val="·"/>
      <w:lvlJc w:val="left"/>
      <w:pPr>
        <w:ind w:left="720" w:hanging="360"/>
      </w:pPr>
      <w:rPr>
        <w:rFonts w:ascii="Symbol" w:hAnsi="Symbol" w:hint="default"/>
      </w:rPr>
    </w:lvl>
    <w:lvl w:ilvl="1" w:tplc="4864A49C">
      <w:start w:val="1"/>
      <w:numFmt w:val="bullet"/>
      <w:lvlText w:val="o"/>
      <w:lvlJc w:val="left"/>
      <w:pPr>
        <w:ind w:left="1440" w:hanging="360"/>
      </w:pPr>
      <w:rPr>
        <w:rFonts w:ascii="Courier New" w:hAnsi="Courier New" w:hint="default"/>
      </w:rPr>
    </w:lvl>
    <w:lvl w:ilvl="2" w:tplc="5E90239A">
      <w:start w:val="1"/>
      <w:numFmt w:val="bullet"/>
      <w:lvlText w:val=""/>
      <w:lvlJc w:val="left"/>
      <w:pPr>
        <w:ind w:left="2160" w:hanging="360"/>
      </w:pPr>
      <w:rPr>
        <w:rFonts w:ascii="Wingdings" w:hAnsi="Wingdings" w:hint="default"/>
      </w:rPr>
    </w:lvl>
    <w:lvl w:ilvl="3" w:tplc="1634154A">
      <w:start w:val="1"/>
      <w:numFmt w:val="bullet"/>
      <w:lvlText w:val=""/>
      <w:lvlJc w:val="left"/>
      <w:pPr>
        <w:ind w:left="2880" w:hanging="360"/>
      </w:pPr>
      <w:rPr>
        <w:rFonts w:ascii="Symbol" w:hAnsi="Symbol" w:hint="default"/>
      </w:rPr>
    </w:lvl>
    <w:lvl w:ilvl="4" w:tplc="F6E075CE">
      <w:start w:val="1"/>
      <w:numFmt w:val="bullet"/>
      <w:lvlText w:val="o"/>
      <w:lvlJc w:val="left"/>
      <w:pPr>
        <w:ind w:left="3600" w:hanging="360"/>
      </w:pPr>
      <w:rPr>
        <w:rFonts w:ascii="Courier New" w:hAnsi="Courier New" w:hint="default"/>
      </w:rPr>
    </w:lvl>
    <w:lvl w:ilvl="5" w:tplc="FF449E36">
      <w:start w:val="1"/>
      <w:numFmt w:val="bullet"/>
      <w:lvlText w:val=""/>
      <w:lvlJc w:val="left"/>
      <w:pPr>
        <w:ind w:left="4320" w:hanging="360"/>
      </w:pPr>
      <w:rPr>
        <w:rFonts w:ascii="Wingdings" w:hAnsi="Wingdings" w:hint="default"/>
      </w:rPr>
    </w:lvl>
    <w:lvl w:ilvl="6" w:tplc="F92EE978">
      <w:start w:val="1"/>
      <w:numFmt w:val="bullet"/>
      <w:lvlText w:val=""/>
      <w:lvlJc w:val="left"/>
      <w:pPr>
        <w:ind w:left="5040" w:hanging="360"/>
      </w:pPr>
      <w:rPr>
        <w:rFonts w:ascii="Symbol" w:hAnsi="Symbol" w:hint="default"/>
      </w:rPr>
    </w:lvl>
    <w:lvl w:ilvl="7" w:tplc="5E9AA296">
      <w:start w:val="1"/>
      <w:numFmt w:val="bullet"/>
      <w:lvlText w:val="o"/>
      <w:lvlJc w:val="left"/>
      <w:pPr>
        <w:ind w:left="5760" w:hanging="360"/>
      </w:pPr>
      <w:rPr>
        <w:rFonts w:ascii="Courier New" w:hAnsi="Courier New" w:hint="default"/>
      </w:rPr>
    </w:lvl>
    <w:lvl w:ilvl="8" w:tplc="02665BFC">
      <w:start w:val="1"/>
      <w:numFmt w:val="bullet"/>
      <w:lvlText w:val=""/>
      <w:lvlJc w:val="left"/>
      <w:pPr>
        <w:ind w:left="6480" w:hanging="360"/>
      </w:pPr>
      <w:rPr>
        <w:rFonts w:ascii="Wingdings" w:hAnsi="Wingdings" w:hint="default"/>
      </w:rPr>
    </w:lvl>
  </w:abstractNum>
  <w:num w:numId="1" w16cid:durableId="1037395874">
    <w:abstractNumId w:val="1"/>
  </w:num>
  <w:num w:numId="2" w16cid:durableId="1828864119">
    <w:abstractNumId w:val="3"/>
  </w:num>
  <w:num w:numId="3" w16cid:durableId="1764036946">
    <w:abstractNumId w:val="0"/>
  </w:num>
  <w:num w:numId="4" w16cid:durableId="73933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D28CA1"/>
    <w:rsid w:val="00001442"/>
    <w:rsid w:val="00007AAB"/>
    <w:rsid w:val="00011756"/>
    <w:rsid w:val="00016FF0"/>
    <w:rsid w:val="00040482"/>
    <w:rsid w:val="00044A1E"/>
    <w:rsid w:val="00056DDE"/>
    <w:rsid w:val="000604E9"/>
    <w:rsid w:val="000919BE"/>
    <w:rsid w:val="000B1E18"/>
    <w:rsid w:val="000E0AD9"/>
    <w:rsid w:val="000E2401"/>
    <w:rsid w:val="000E734F"/>
    <w:rsid w:val="001242E1"/>
    <w:rsid w:val="00152B99"/>
    <w:rsid w:val="001545F3"/>
    <w:rsid w:val="001570E8"/>
    <w:rsid w:val="00164618"/>
    <w:rsid w:val="00170D68"/>
    <w:rsid w:val="00194DB6"/>
    <w:rsid w:val="001A2155"/>
    <w:rsid w:val="001B6A77"/>
    <w:rsid w:val="001C5CAA"/>
    <w:rsid w:val="001D64E2"/>
    <w:rsid w:val="001E062D"/>
    <w:rsid w:val="001E07F6"/>
    <w:rsid w:val="0020154C"/>
    <w:rsid w:val="002154E9"/>
    <w:rsid w:val="0021702C"/>
    <w:rsid w:val="00247BB1"/>
    <w:rsid w:val="00265F9C"/>
    <w:rsid w:val="00275836"/>
    <w:rsid w:val="00283297"/>
    <w:rsid w:val="002867C1"/>
    <w:rsid w:val="00297CC8"/>
    <w:rsid w:val="002A029C"/>
    <w:rsid w:val="002A22FA"/>
    <w:rsid w:val="002B458D"/>
    <w:rsid w:val="002D6360"/>
    <w:rsid w:val="002D7A5B"/>
    <w:rsid w:val="00305B20"/>
    <w:rsid w:val="00313024"/>
    <w:rsid w:val="00317182"/>
    <w:rsid w:val="00333C90"/>
    <w:rsid w:val="00342CB6"/>
    <w:rsid w:val="0034411B"/>
    <w:rsid w:val="0035016D"/>
    <w:rsid w:val="003B1EB4"/>
    <w:rsid w:val="003B7027"/>
    <w:rsid w:val="003C51C2"/>
    <w:rsid w:val="00405952"/>
    <w:rsid w:val="00413EE2"/>
    <w:rsid w:val="00413EF0"/>
    <w:rsid w:val="004161DC"/>
    <w:rsid w:val="00416D22"/>
    <w:rsid w:val="00424C26"/>
    <w:rsid w:val="00425C1E"/>
    <w:rsid w:val="00437031"/>
    <w:rsid w:val="00437877"/>
    <w:rsid w:val="004509E4"/>
    <w:rsid w:val="004513B3"/>
    <w:rsid w:val="0048420D"/>
    <w:rsid w:val="004850AA"/>
    <w:rsid w:val="004852E6"/>
    <w:rsid w:val="004934A2"/>
    <w:rsid w:val="00497A26"/>
    <w:rsid w:val="004A37AC"/>
    <w:rsid w:val="004A50A7"/>
    <w:rsid w:val="004A710E"/>
    <w:rsid w:val="004B6B03"/>
    <w:rsid w:val="004C1D65"/>
    <w:rsid w:val="004C1F3C"/>
    <w:rsid w:val="004C3281"/>
    <w:rsid w:val="004E46C2"/>
    <w:rsid w:val="004F0C92"/>
    <w:rsid w:val="00502399"/>
    <w:rsid w:val="00503879"/>
    <w:rsid w:val="00515BAF"/>
    <w:rsid w:val="00526164"/>
    <w:rsid w:val="00537209"/>
    <w:rsid w:val="00543600"/>
    <w:rsid w:val="005719BB"/>
    <w:rsid w:val="005755FA"/>
    <w:rsid w:val="0058337E"/>
    <w:rsid w:val="00596195"/>
    <w:rsid w:val="005A00CD"/>
    <w:rsid w:val="005B2FBB"/>
    <w:rsid w:val="005C0EFF"/>
    <w:rsid w:val="005D3D90"/>
    <w:rsid w:val="005E00F3"/>
    <w:rsid w:val="005F5D52"/>
    <w:rsid w:val="006004B1"/>
    <w:rsid w:val="006114E3"/>
    <w:rsid w:val="00613C61"/>
    <w:rsid w:val="006221AB"/>
    <w:rsid w:val="00626FE5"/>
    <w:rsid w:val="0062727E"/>
    <w:rsid w:val="006542CE"/>
    <w:rsid w:val="00660655"/>
    <w:rsid w:val="006650FA"/>
    <w:rsid w:val="00666DCD"/>
    <w:rsid w:val="00670FC5"/>
    <w:rsid w:val="00690E43"/>
    <w:rsid w:val="006944D3"/>
    <w:rsid w:val="00697252"/>
    <w:rsid w:val="006A5899"/>
    <w:rsid w:val="006A75C6"/>
    <w:rsid w:val="006B21FC"/>
    <w:rsid w:val="006C10CA"/>
    <w:rsid w:val="006C531B"/>
    <w:rsid w:val="006D1281"/>
    <w:rsid w:val="006D37B9"/>
    <w:rsid w:val="006D44CF"/>
    <w:rsid w:val="006E2620"/>
    <w:rsid w:val="00701E9D"/>
    <w:rsid w:val="00715FD3"/>
    <w:rsid w:val="0072273C"/>
    <w:rsid w:val="00727E0B"/>
    <w:rsid w:val="0074737E"/>
    <w:rsid w:val="0077298E"/>
    <w:rsid w:val="00794F9A"/>
    <w:rsid w:val="00795B77"/>
    <w:rsid w:val="007A7C7B"/>
    <w:rsid w:val="007B5DF8"/>
    <w:rsid w:val="007C6C5F"/>
    <w:rsid w:val="007F0249"/>
    <w:rsid w:val="007F493B"/>
    <w:rsid w:val="008131CF"/>
    <w:rsid w:val="0081588A"/>
    <w:rsid w:val="0082379D"/>
    <w:rsid w:val="00831B33"/>
    <w:rsid w:val="00837803"/>
    <w:rsid w:val="00852A38"/>
    <w:rsid w:val="0085690C"/>
    <w:rsid w:val="008670F7"/>
    <w:rsid w:val="00876749"/>
    <w:rsid w:val="00880990"/>
    <w:rsid w:val="00885059"/>
    <w:rsid w:val="00886622"/>
    <w:rsid w:val="00890399"/>
    <w:rsid w:val="00892075"/>
    <w:rsid w:val="00892DA2"/>
    <w:rsid w:val="008A0938"/>
    <w:rsid w:val="008A2117"/>
    <w:rsid w:val="008A2986"/>
    <w:rsid w:val="008C0D10"/>
    <w:rsid w:val="008C3174"/>
    <w:rsid w:val="008C6CBE"/>
    <w:rsid w:val="008E03C5"/>
    <w:rsid w:val="00901F63"/>
    <w:rsid w:val="00914E01"/>
    <w:rsid w:val="00920FDF"/>
    <w:rsid w:val="00927FB9"/>
    <w:rsid w:val="0094220D"/>
    <w:rsid w:val="009500E1"/>
    <w:rsid w:val="00954085"/>
    <w:rsid w:val="009557C5"/>
    <w:rsid w:val="0096312C"/>
    <w:rsid w:val="00963D3C"/>
    <w:rsid w:val="009643D0"/>
    <w:rsid w:val="00967270"/>
    <w:rsid w:val="00981D3B"/>
    <w:rsid w:val="009825C7"/>
    <w:rsid w:val="009D549D"/>
    <w:rsid w:val="00A10F75"/>
    <w:rsid w:val="00A31EBA"/>
    <w:rsid w:val="00A32138"/>
    <w:rsid w:val="00A324C4"/>
    <w:rsid w:val="00A4435A"/>
    <w:rsid w:val="00A73A4F"/>
    <w:rsid w:val="00A76C05"/>
    <w:rsid w:val="00A81132"/>
    <w:rsid w:val="00A8313D"/>
    <w:rsid w:val="00A863CC"/>
    <w:rsid w:val="00AA55CC"/>
    <w:rsid w:val="00AB28D7"/>
    <w:rsid w:val="00AC07DD"/>
    <w:rsid w:val="00AC7156"/>
    <w:rsid w:val="00AD6968"/>
    <w:rsid w:val="00AF2926"/>
    <w:rsid w:val="00AF3546"/>
    <w:rsid w:val="00B05388"/>
    <w:rsid w:val="00B0630B"/>
    <w:rsid w:val="00B069B9"/>
    <w:rsid w:val="00B12565"/>
    <w:rsid w:val="00B15BBC"/>
    <w:rsid w:val="00B22393"/>
    <w:rsid w:val="00B45D66"/>
    <w:rsid w:val="00B47D5F"/>
    <w:rsid w:val="00B57555"/>
    <w:rsid w:val="00B70E8D"/>
    <w:rsid w:val="00B72A66"/>
    <w:rsid w:val="00B7689A"/>
    <w:rsid w:val="00B900A3"/>
    <w:rsid w:val="00B96C50"/>
    <w:rsid w:val="00BA0425"/>
    <w:rsid w:val="00BA0AED"/>
    <w:rsid w:val="00BC02EF"/>
    <w:rsid w:val="00BC7C52"/>
    <w:rsid w:val="00BD2ED7"/>
    <w:rsid w:val="00BE54A3"/>
    <w:rsid w:val="00C16A27"/>
    <w:rsid w:val="00C27020"/>
    <w:rsid w:val="00C576D9"/>
    <w:rsid w:val="00C632D2"/>
    <w:rsid w:val="00C74490"/>
    <w:rsid w:val="00C8518C"/>
    <w:rsid w:val="00C91B5D"/>
    <w:rsid w:val="00C9615B"/>
    <w:rsid w:val="00CA4ADB"/>
    <w:rsid w:val="00CB286B"/>
    <w:rsid w:val="00CB7A0C"/>
    <w:rsid w:val="00CC450B"/>
    <w:rsid w:val="00CD0892"/>
    <w:rsid w:val="00CD350B"/>
    <w:rsid w:val="00CD3FD8"/>
    <w:rsid w:val="00CD7E7F"/>
    <w:rsid w:val="00CE11F5"/>
    <w:rsid w:val="00CE121E"/>
    <w:rsid w:val="00CE1F84"/>
    <w:rsid w:val="00CE4BB6"/>
    <w:rsid w:val="00CE59A7"/>
    <w:rsid w:val="00CF4CE9"/>
    <w:rsid w:val="00D1172F"/>
    <w:rsid w:val="00D119D2"/>
    <w:rsid w:val="00D21542"/>
    <w:rsid w:val="00D25089"/>
    <w:rsid w:val="00D31094"/>
    <w:rsid w:val="00D44472"/>
    <w:rsid w:val="00D5186E"/>
    <w:rsid w:val="00D644D9"/>
    <w:rsid w:val="00D800F0"/>
    <w:rsid w:val="00D9292F"/>
    <w:rsid w:val="00D9676F"/>
    <w:rsid w:val="00D97E6C"/>
    <w:rsid w:val="00DB3331"/>
    <w:rsid w:val="00DD2DBB"/>
    <w:rsid w:val="00DD6F4F"/>
    <w:rsid w:val="00E04AAE"/>
    <w:rsid w:val="00E14BE1"/>
    <w:rsid w:val="00E479C1"/>
    <w:rsid w:val="00E85E89"/>
    <w:rsid w:val="00E8713A"/>
    <w:rsid w:val="00E91E14"/>
    <w:rsid w:val="00E96580"/>
    <w:rsid w:val="00E96605"/>
    <w:rsid w:val="00EC2596"/>
    <w:rsid w:val="00EE32CB"/>
    <w:rsid w:val="00F05152"/>
    <w:rsid w:val="00F0676E"/>
    <w:rsid w:val="00F122E9"/>
    <w:rsid w:val="00F266BF"/>
    <w:rsid w:val="00F33665"/>
    <w:rsid w:val="00F43931"/>
    <w:rsid w:val="00F4641F"/>
    <w:rsid w:val="00F4698F"/>
    <w:rsid w:val="00F57E3E"/>
    <w:rsid w:val="00F6628D"/>
    <w:rsid w:val="00F72B41"/>
    <w:rsid w:val="00F77680"/>
    <w:rsid w:val="00F90DAD"/>
    <w:rsid w:val="00FA0CA5"/>
    <w:rsid w:val="00FB3AD6"/>
    <w:rsid w:val="00FE4208"/>
    <w:rsid w:val="00FE7134"/>
    <w:rsid w:val="0170602D"/>
    <w:rsid w:val="01AA8334"/>
    <w:rsid w:val="01DEA5AE"/>
    <w:rsid w:val="02EC4EE2"/>
    <w:rsid w:val="03CAE6F9"/>
    <w:rsid w:val="042E179E"/>
    <w:rsid w:val="04C01EA9"/>
    <w:rsid w:val="0541E0D2"/>
    <w:rsid w:val="05D1888E"/>
    <w:rsid w:val="05D28CA1"/>
    <w:rsid w:val="06138A25"/>
    <w:rsid w:val="063807B4"/>
    <w:rsid w:val="0662FE50"/>
    <w:rsid w:val="07586BB8"/>
    <w:rsid w:val="07827EA9"/>
    <w:rsid w:val="09128B93"/>
    <w:rsid w:val="0A13723D"/>
    <w:rsid w:val="0A9690DF"/>
    <w:rsid w:val="0B70B655"/>
    <w:rsid w:val="0BE2AAC6"/>
    <w:rsid w:val="0BE2DD97"/>
    <w:rsid w:val="0C7FF650"/>
    <w:rsid w:val="0DBCB47B"/>
    <w:rsid w:val="0DFB00CB"/>
    <w:rsid w:val="0E8FF903"/>
    <w:rsid w:val="0EF5F99E"/>
    <w:rsid w:val="0F42F8CD"/>
    <w:rsid w:val="0F77E753"/>
    <w:rsid w:val="0FDA744E"/>
    <w:rsid w:val="102E9FE2"/>
    <w:rsid w:val="119A04CB"/>
    <w:rsid w:val="1209BC73"/>
    <w:rsid w:val="122B7A8D"/>
    <w:rsid w:val="1238E3EC"/>
    <w:rsid w:val="125AA31E"/>
    <w:rsid w:val="1287A0A0"/>
    <w:rsid w:val="13191662"/>
    <w:rsid w:val="1319E0AB"/>
    <w:rsid w:val="13E88AEA"/>
    <w:rsid w:val="142A2796"/>
    <w:rsid w:val="14324EF3"/>
    <w:rsid w:val="14617784"/>
    <w:rsid w:val="14810CCC"/>
    <w:rsid w:val="14C391E4"/>
    <w:rsid w:val="14D7D1D4"/>
    <w:rsid w:val="15C959F7"/>
    <w:rsid w:val="163B4E68"/>
    <w:rsid w:val="16629E65"/>
    <w:rsid w:val="1695E376"/>
    <w:rsid w:val="16BC6698"/>
    <w:rsid w:val="172111A9"/>
    <w:rsid w:val="18B90E72"/>
    <w:rsid w:val="1A29DD59"/>
    <w:rsid w:val="1A921B0D"/>
    <w:rsid w:val="1C2A3722"/>
    <w:rsid w:val="1C5605B4"/>
    <w:rsid w:val="1CA3B377"/>
    <w:rsid w:val="1D1EC1EF"/>
    <w:rsid w:val="1D6C9C69"/>
    <w:rsid w:val="1D9D23EF"/>
    <w:rsid w:val="1EB10F29"/>
    <w:rsid w:val="1F118579"/>
    <w:rsid w:val="1FEFEF2E"/>
    <w:rsid w:val="201FBEDB"/>
    <w:rsid w:val="208E6C01"/>
    <w:rsid w:val="20DBF330"/>
    <w:rsid w:val="20E745E2"/>
    <w:rsid w:val="2112AC5A"/>
    <w:rsid w:val="223B4563"/>
    <w:rsid w:val="23464B71"/>
    <w:rsid w:val="23F9178C"/>
    <w:rsid w:val="24A6A600"/>
    <w:rsid w:val="2581A53D"/>
    <w:rsid w:val="2601668F"/>
    <w:rsid w:val="261F4605"/>
    <w:rsid w:val="26720895"/>
    <w:rsid w:val="27B54454"/>
    <w:rsid w:val="286D4132"/>
    <w:rsid w:val="28BEACA6"/>
    <w:rsid w:val="290BA528"/>
    <w:rsid w:val="2BD317E1"/>
    <w:rsid w:val="2C03C921"/>
    <w:rsid w:val="2C6C5C4F"/>
    <w:rsid w:val="2D6A7B89"/>
    <w:rsid w:val="2D8B8B99"/>
    <w:rsid w:val="2D9C9133"/>
    <w:rsid w:val="2E495007"/>
    <w:rsid w:val="2EEFC9DE"/>
    <w:rsid w:val="2FA6B53E"/>
    <w:rsid w:val="310ECA82"/>
    <w:rsid w:val="31F851D7"/>
    <w:rsid w:val="32767A24"/>
    <w:rsid w:val="32C9FD5A"/>
    <w:rsid w:val="32D07528"/>
    <w:rsid w:val="330EF449"/>
    <w:rsid w:val="332E854A"/>
    <w:rsid w:val="34AC5260"/>
    <w:rsid w:val="357E556F"/>
    <w:rsid w:val="35CDEBEB"/>
    <w:rsid w:val="366B2C69"/>
    <w:rsid w:val="370718CC"/>
    <w:rsid w:val="3776F847"/>
    <w:rsid w:val="37D322D3"/>
    <w:rsid w:val="3815A7EB"/>
    <w:rsid w:val="385459DD"/>
    <w:rsid w:val="38F64128"/>
    <w:rsid w:val="391B6FFE"/>
    <w:rsid w:val="39258FD5"/>
    <w:rsid w:val="3A314C35"/>
    <w:rsid w:val="3B11E6D2"/>
    <w:rsid w:val="3B37DFF1"/>
    <w:rsid w:val="3C4AF73A"/>
    <w:rsid w:val="3C5D3097"/>
    <w:rsid w:val="3C89A25B"/>
    <w:rsid w:val="3CB1BFF5"/>
    <w:rsid w:val="3E4D9056"/>
    <w:rsid w:val="3F5BC28C"/>
    <w:rsid w:val="3FBED241"/>
    <w:rsid w:val="40B3C36B"/>
    <w:rsid w:val="40BD2F2A"/>
    <w:rsid w:val="40D70DB8"/>
    <w:rsid w:val="410E04F5"/>
    <w:rsid w:val="411C3778"/>
    <w:rsid w:val="420CDED4"/>
    <w:rsid w:val="422BB9C0"/>
    <w:rsid w:val="443B4755"/>
    <w:rsid w:val="44CC8A46"/>
    <w:rsid w:val="452335A5"/>
    <w:rsid w:val="463E9945"/>
    <w:rsid w:val="4756D4BC"/>
    <w:rsid w:val="47F7676E"/>
    <w:rsid w:val="492D5DCE"/>
    <w:rsid w:val="4A5944A9"/>
    <w:rsid w:val="4B075A5B"/>
    <w:rsid w:val="4C75B49C"/>
    <w:rsid w:val="4C8AB8B1"/>
    <w:rsid w:val="4D85A003"/>
    <w:rsid w:val="4E648F95"/>
    <w:rsid w:val="4EEA006E"/>
    <w:rsid w:val="4F252DE8"/>
    <w:rsid w:val="4F7CCB0C"/>
    <w:rsid w:val="4F855688"/>
    <w:rsid w:val="4FBE7256"/>
    <w:rsid w:val="4FD72D3C"/>
    <w:rsid w:val="50D6ADCD"/>
    <w:rsid w:val="51419DDB"/>
    <w:rsid w:val="51914C19"/>
    <w:rsid w:val="51CC3728"/>
    <w:rsid w:val="5241DFE5"/>
    <w:rsid w:val="52B084B1"/>
    <w:rsid w:val="533078D4"/>
    <w:rsid w:val="53673D40"/>
    <w:rsid w:val="5411BFD9"/>
    <w:rsid w:val="541F2ED3"/>
    <w:rsid w:val="5460E089"/>
    <w:rsid w:val="54F17667"/>
    <w:rsid w:val="55365020"/>
    <w:rsid w:val="558D180F"/>
    <w:rsid w:val="561C1361"/>
    <w:rsid w:val="57C164DF"/>
    <w:rsid w:val="57CAB5F7"/>
    <w:rsid w:val="583AE134"/>
    <w:rsid w:val="584FB278"/>
    <w:rsid w:val="58588826"/>
    <w:rsid w:val="58E530FC"/>
    <w:rsid w:val="59BD4270"/>
    <w:rsid w:val="59D25014"/>
    <w:rsid w:val="5A6E804B"/>
    <w:rsid w:val="5A81015D"/>
    <w:rsid w:val="5AC7EE1B"/>
    <w:rsid w:val="5B3C1AE9"/>
    <w:rsid w:val="5B972668"/>
    <w:rsid w:val="5BA25272"/>
    <w:rsid w:val="5BEB66D3"/>
    <w:rsid w:val="5CF22C0D"/>
    <w:rsid w:val="5D85C17C"/>
    <w:rsid w:val="5DC53DB7"/>
    <w:rsid w:val="5E89F5F8"/>
    <w:rsid w:val="5F33C099"/>
    <w:rsid w:val="600C965F"/>
    <w:rsid w:val="6035F7B5"/>
    <w:rsid w:val="61111845"/>
    <w:rsid w:val="616E08A1"/>
    <w:rsid w:val="62664F76"/>
    <w:rsid w:val="629EBB2E"/>
    <w:rsid w:val="6310E848"/>
    <w:rsid w:val="635C82B7"/>
    <w:rsid w:val="636AE34C"/>
    <w:rsid w:val="63A64300"/>
    <w:rsid w:val="6439F8EA"/>
    <w:rsid w:val="64601AFC"/>
    <w:rsid w:val="6474F968"/>
    <w:rsid w:val="64EB6CA0"/>
    <w:rsid w:val="652EEBD2"/>
    <w:rsid w:val="6564A543"/>
    <w:rsid w:val="669B74C8"/>
    <w:rsid w:val="670664D6"/>
    <w:rsid w:val="67EF128C"/>
    <w:rsid w:val="68B0160F"/>
    <w:rsid w:val="695165E2"/>
    <w:rsid w:val="69F87731"/>
    <w:rsid w:val="69F99CA6"/>
    <w:rsid w:val="6A5555DB"/>
    <w:rsid w:val="6B3DE2FB"/>
    <w:rsid w:val="6CA5929D"/>
    <w:rsid w:val="6CFE223C"/>
    <w:rsid w:val="6DD8C699"/>
    <w:rsid w:val="6F4B0A16"/>
    <w:rsid w:val="6FC7CAA3"/>
    <w:rsid w:val="6FFDAC1F"/>
    <w:rsid w:val="70334746"/>
    <w:rsid w:val="71CDD4C0"/>
    <w:rsid w:val="72BA0FCF"/>
    <w:rsid w:val="72CEE113"/>
    <w:rsid w:val="72DB05B6"/>
    <w:rsid w:val="74C0B164"/>
    <w:rsid w:val="7740CF4E"/>
    <w:rsid w:val="78D41BAC"/>
    <w:rsid w:val="791AA632"/>
    <w:rsid w:val="7A8CDCAD"/>
    <w:rsid w:val="7B024C3C"/>
    <w:rsid w:val="7B364BDC"/>
    <w:rsid w:val="7B4B4FF1"/>
    <w:rsid w:val="7D1022C0"/>
    <w:rsid w:val="7D2526D5"/>
    <w:rsid w:val="7D3C55F9"/>
    <w:rsid w:val="7D5519AF"/>
    <w:rsid w:val="7DE2CE70"/>
    <w:rsid w:val="7F9A6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8CA1"/>
  <w15:chartTrackingRefBased/>
  <w15:docId w15:val="{A5092B23-3B08-4BFF-BA16-FFF7C94E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FBB"/>
    <w:rPr>
      <w:sz w:val="16"/>
      <w:szCs w:val="16"/>
    </w:rPr>
  </w:style>
  <w:style w:type="paragraph" w:styleId="CommentText">
    <w:name w:val="annotation text"/>
    <w:basedOn w:val="Normal"/>
    <w:link w:val="CommentTextChar"/>
    <w:uiPriority w:val="99"/>
    <w:unhideWhenUsed/>
    <w:rsid w:val="005B2FBB"/>
    <w:pPr>
      <w:spacing w:line="240" w:lineRule="auto"/>
    </w:pPr>
    <w:rPr>
      <w:sz w:val="20"/>
      <w:szCs w:val="20"/>
    </w:rPr>
  </w:style>
  <w:style w:type="character" w:customStyle="1" w:styleId="CommentTextChar">
    <w:name w:val="Comment Text Char"/>
    <w:basedOn w:val="DefaultParagraphFont"/>
    <w:link w:val="CommentText"/>
    <w:uiPriority w:val="99"/>
    <w:rsid w:val="005B2FBB"/>
    <w:rPr>
      <w:sz w:val="20"/>
      <w:szCs w:val="20"/>
    </w:rPr>
  </w:style>
  <w:style w:type="paragraph" w:styleId="CommentSubject">
    <w:name w:val="annotation subject"/>
    <w:basedOn w:val="CommentText"/>
    <w:next w:val="CommentText"/>
    <w:link w:val="CommentSubjectChar"/>
    <w:uiPriority w:val="99"/>
    <w:semiHidden/>
    <w:unhideWhenUsed/>
    <w:rsid w:val="005B2FBB"/>
    <w:rPr>
      <w:b/>
      <w:bCs/>
    </w:rPr>
  </w:style>
  <w:style w:type="character" w:customStyle="1" w:styleId="CommentSubjectChar">
    <w:name w:val="Comment Subject Char"/>
    <w:basedOn w:val="CommentTextChar"/>
    <w:link w:val="CommentSubject"/>
    <w:uiPriority w:val="99"/>
    <w:semiHidden/>
    <w:rsid w:val="005B2FBB"/>
    <w:rPr>
      <w:b/>
      <w:bCs/>
      <w:sz w:val="20"/>
      <w:szCs w:val="20"/>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6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D2"/>
  </w:style>
  <w:style w:type="paragraph" w:styleId="Footer">
    <w:name w:val="footer"/>
    <w:basedOn w:val="Normal"/>
    <w:link w:val="FooterChar"/>
    <w:uiPriority w:val="99"/>
    <w:unhideWhenUsed/>
    <w:rsid w:val="00C6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D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97E6C"/>
    <w:rPr>
      <w:color w:val="605E5C"/>
      <w:shd w:val="clear" w:color="auto" w:fill="E1DFDD"/>
    </w:rPr>
  </w:style>
  <w:style w:type="character" w:styleId="FollowedHyperlink">
    <w:name w:val="FollowedHyperlink"/>
    <w:basedOn w:val="DefaultParagraphFont"/>
    <w:uiPriority w:val="99"/>
    <w:semiHidden/>
    <w:unhideWhenUsed/>
    <w:rsid w:val="00D97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ls.com/" TargetMode="External"/><Relationship Id="rId18" Type="http://schemas.openxmlformats.org/officeDocument/2006/relationships/hyperlink" Target="https://www.nass.usda.gov/Publications/AgCensus/2017/Full_Report/Volume_1,_Chapter_1_US/usv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ss.usda.gov/Charts_and_Maps/Land_Values/" TargetMode="External"/><Relationship Id="rId7" Type="http://schemas.openxmlformats.org/officeDocument/2006/relationships/webSettings" Target="webSettings.xml"/><Relationship Id="rId12" Type="http://schemas.openxmlformats.org/officeDocument/2006/relationships/hyperlink" Target="https://www.landsofamerica.com/" TargetMode="External"/><Relationship Id="rId17" Type="http://schemas.openxmlformats.org/officeDocument/2006/relationships/hyperlink" Target="http://www.asfmra.org/directory/find-experts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zillow.com/" TargetMode="External"/><Relationship Id="rId20" Type="http://schemas.openxmlformats.org/officeDocument/2006/relationships/hyperlink" Target="https://www.nass.usda.gov/Publications/Highlights/2021/land-values-cash-rent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rmcredit.com/location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trulia.com/" TargetMode="External"/><Relationship Id="rId23" Type="http://schemas.openxmlformats.org/officeDocument/2006/relationships/footer" Target="footer1.xml"/><Relationship Id="rId10" Type="http://schemas.openxmlformats.org/officeDocument/2006/relationships/hyperlink" Target="https://nifa.usda.gov/land-grant-colleges-and-universities-partner-website-directory" TargetMode="External"/><Relationship Id="rId19" Type="http://schemas.openxmlformats.org/officeDocument/2006/relationships/hyperlink" Target="https://www.nass.usda.gov/Surveys/Guide_to_NASS_Surveys/Cash_Rents_by_County/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altor.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Julia Freedgood</DisplayName>
        <AccountId>13</AccountId>
        <AccountType/>
      </UserInfo>
      <UserInfo>
        <DisplayName>Corey Thomas</DisplayName>
        <AccountId>4826</AccountId>
        <AccountType/>
      </UserInfo>
      <UserInfo>
        <DisplayName>Megan Faller</DisplayName>
        <AccountId>1497</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AE37B5AC-0CB1-4DCD-B2A3-04A7F7B08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1E459-A07F-4588-A987-0C58A0D89DD0}">
  <ds:schemaRefs>
    <ds:schemaRef ds:uri="http://schemas.microsoft.com/sharepoint/v3/contenttype/forms"/>
  </ds:schemaRefs>
</ds:datastoreItem>
</file>

<file path=customXml/itemProps3.xml><?xml version="1.0" encoding="utf-8"?>
<ds:datastoreItem xmlns:ds="http://schemas.openxmlformats.org/officeDocument/2006/customXml" ds:itemID="{C5157211-83E1-44BA-B094-763FD53DEBDA}">
  <ds:schemaRefs>
    <ds:schemaRef ds:uri="http://schemas.microsoft.com/office/2006/documentManagement/types"/>
    <ds:schemaRef ds:uri="http://purl.org/dc/elements/1.1/"/>
    <ds:schemaRef ds:uri="http://purl.org/dc/terms/"/>
    <ds:schemaRef ds:uri="http://schemas.microsoft.com/sharepoint/v4"/>
    <ds:schemaRef ds:uri="d810a318-5788-42c4-bc95-17272ed21e47"/>
    <ds:schemaRef ds:uri="http://purl.org/dc/dcmitype/"/>
    <ds:schemaRef ds:uri="http://www.w3.org/XML/1998/namespace"/>
    <ds:schemaRef ds:uri="http://schemas.microsoft.com/office/infopath/2007/PartnerControls"/>
    <ds:schemaRef ds:uri="http://schemas.openxmlformats.org/package/2006/metadata/core-properties"/>
    <ds:schemaRef ds:uri="5d8c711f-12c4-4b74-a160-ecf4c25002d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Faller</dc:creator>
  <cp:keywords/>
  <dc:description/>
  <cp:lastModifiedBy>Corey Thomas</cp:lastModifiedBy>
  <cp:revision>63</cp:revision>
  <cp:lastPrinted>2022-02-28T22:36:00Z</cp:lastPrinted>
  <dcterms:created xsi:type="dcterms:W3CDTF">2022-09-04T18:22:00Z</dcterms:created>
  <dcterms:modified xsi:type="dcterms:W3CDTF">2023-09-11T19:03:00Z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