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8024" w14:textId="06028697" w:rsidR="0054076A" w:rsidRPr="007A1984" w:rsidRDefault="71D79C49" w:rsidP="3E13A17C">
      <w:pPr>
        <w:jc w:val="center"/>
        <w:rPr>
          <w:b/>
          <w:bCs/>
          <w:sz w:val="28"/>
          <w:szCs w:val="28"/>
        </w:rPr>
      </w:pPr>
      <w:r w:rsidRPr="007A1984">
        <w:rPr>
          <w:b/>
          <w:bCs/>
          <w:sz w:val="28"/>
          <w:szCs w:val="28"/>
        </w:rPr>
        <w:t>Glossary of Legal Terms</w:t>
      </w:r>
    </w:p>
    <w:p w14:paraId="1E46337C" w14:textId="57AC91E4" w:rsidR="00110165" w:rsidRPr="007A1984" w:rsidRDefault="00110165" w:rsidP="00110165">
      <w:pPr>
        <w:rPr>
          <w:rFonts w:cstheme="minorHAnsi"/>
          <w:sz w:val="24"/>
          <w:szCs w:val="24"/>
        </w:rPr>
      </w:pPr>
    </w:p>
    <w:p w14:paraId="15DB24F2" w14:textId="77777777" w:rsidR="0094091D" w:rsidRPr="00B578C4" w:rsidRDefault="0094091D" w:rsidP="0094091D">
      <w:pPr>
        <w:rPr>
          <w:rFonts w:ascii="Calibri" w:eastAsia="Calibri" w:hAnsi="Calibri" w:cs="Calibri"/>
        </w:rPr>
      </w:pPr>
      <w:r w:rsidRPr="00B578C4">
        <w:rPr>
          <w:rFonts w:ascii="Calibri" w:eastAsia="Calibri" w:hAnsi="Calibri" w:cs="Calibri"/>
          <w:b/>
        </w:rPr>
        <w:t xml:space="preserve">Affidavit:  </w:t>
      </w:r>
      <w:r w:rsidRPr="00B578C4">
        <w:rPr>
          <w:rFonts w:ascii="Calibri" w:eastAsia="Calibri" w:hAnsi="Calibri" w:cs="Calibri"/>
        </w:rPr>
        <w:t>A sworn statement.</w:t>
      </w:r>
    </w:p>
    <w:p w14:paraId="58B36B4F" w14:textId="73198C68" w:rsidR="00110165" w:rsidRPr="00B578C4" w:rsidRDefault="00110165" w:rsidP="3E2E4B1C">
      <w:pPr>
        <w:rPr>
          <w:rFonts w:ascii="Calibri" w:hAnsi="Calibri" w:cs="Calibri"/>
          <w:shd w:val="clear" w:color="auto" w:fill="FFFFFF"/>
        </w:rPr>
      </w:pPr>
      <w:r w:rsidRPr="00B578C4">
        <w:rPr>
          <w:rFonts w:ascii="Calibri" w:hAnsi="Calibri" w:cs="Calibri"/>
          <w:b/>
          <w:shd w:val="clear" w:color="auto" w:fill="FFFFFF"/>
        </w:rPr>
        <w:t>Allotted Land:</w:t>
      </w:r>
      <w:r w:rsidRPr="00B578C4">
        <w:rPr>
          <w:rFonts w:ascii="Calibri" w:hAnsi="Calibri" w:cs="Calibri"/>
          <w:shd w:val="clear" w:color="auto" w:fill="FFFFFF"/>
        </w:rPr>
        <w:t xml:space="preserve"> Reservation land the federal government distributed to</w:t>
      </w:r>
      <w:r w:rsidR="00FA5094" w:rsidRPr="00B578C4">
        <w:rPr>
          <w:rFonts w:ascii="Calibri" w:hAnsi="Calibri" w:cs="Calibri"/>
          <w:shd w:val="clear" w:color="auto" w:fill="FFFFFF"/>
        </w:rPr>
        <w:t xml:space="preserve"> tribal members</w:t>
      </w:r>
      <w:r w:rsidRPr="00B578C4">
        <w:rPr>
          <w:rFonts w:ascii="Calibri" w:hAnsi="Calibri" w:cs="Calibri"/>
          <w:shd w:val="clear" w:color="auto" w:fill="FFFFFF"/>
        </w:rPr>
        <w:t>, generally in 40-, 80-, and 160-acre parcels.</w:t>
      </w:r>
    </w:p>
    <w:p w14:paraId="7628A0D8" w14:textId="77777777" w:rsidR="00110165" w:rsidRPr="00B578C4" w:rsidRDefault="00110165" w:rsidP="00110165">
      <w:pPr>
        <w:rPr>
          <w:rFonts w:ascii="Calibri" w:hAnsi="Calibri" w:cs="Calibri"/>
          <w:shd w:val="clear" w:color="auto" w:fill="FFFFFF"/>
        </w:rPr>
      </w:pPr>
      <w:r w:rsidRPr="00B578C4">
        <w:rPr>
          <w:rFonts w:ascii="Calibri" w:hAnsi="Calibri" w:cs="Calibri"/>
          <w:b/>
          <w:shd w:val="clear" w:color="auto" w:fill="FFFFFF"/>
        </w:rPr>
        <w:t>Allottee:</w:t>
      </w:r>
      <w:r w:rsidRPr="00B578C4">
        <w:rPr>
          <w:rFonts w:ascii="Calibri" w:hAnsi="Calibri" w:cs="Calibri"/>
          <w:shd w:val="clear" w:color="auto" w:fill="FFFFFF"/>
        </w:rPr>
        <w:t xml:space="preserve"> An individual who owns an undivided interest in a parcel of allotted land.</w:t>
      </w:r>
    </w:p>
    <w:p w14:paraId="425208D2" w14:textId="4B15930F" w:rsidR="0094091D" w:rsidRPr="00B578C4" w:rsidRDefault="0094091D" w:rsidP="00F7B274">
      <w:pPr>
        <w:rPr>
          <w:rFonts w:ascii="Calibri" w:eastAsia="Calibri" w:hAnsi="Calibri" w:cs="Calibri"/>
        </w:rPr>
      </w:pPr>
      <w:bookmarkStart w:id="0" w:name="_Hlk90574484"/>
      <w:r w:rsidRPr="00B578C4">
        <w:rPr>
          <w:rFonts w:ascii="Calibri" w:eastAsia="Calibri" w:hAnsi="Calibri" w:cs="Calibri"/>
          <w:b/>
        </w:rPr>
        <w:t xml:space="preserve">Appurtenance:  </w:t>
      </w:r>
      <w:r w:rsidRPr="00B578C4">
        <w:rPr>
          <w:rFonts w:ascii="Calibri" w:eastAsia="Calibri" w:hAnsi="Calibri" w:cs="Calibri"/>
        </w:rPr>
        <w:t xml:space="preserve">Fixed or immovable </w:t>
      </w:r>
      <w:r w:rsidR="5A21CB50" w:rsidRPr="00B578C4">
        <w:rPr>
          <w:rFonts w:ascii="Calibri" w:eastAsia="Calibri" w:hAnsi="Calibri" w:cs="Calibri"/>
        </w:rPr>
        <w:t>structure</w:t>
      </w:r>
      <w:r w:rsidRPr="00B578C4">
        <w:rPr>
          <w:rFonts w:ascii="Calibri" w:eastAsia="Calibri" w:hAnsi="Calibri" w:cs="Calibri"/>
        </w:rPr>
        <w:t>, such as a barn or a shed, which is passed along with the sale or transfer of a property.</w:t>
      </w:r>
    </w:p>
    <w:p w14:paraId="60292D17" w14:textId="228796F1" w:rsidR="0094091D" w:rsidRPr="00B578C4" w:rsidRDefault="0094091D" w:rsidP="00F7B274">
      <w:pPr>
        <w:rPr>
          <w:rFonts w:ascii="Calibri" w:eastAsia="Calibri" w:hAnsi="Calibri" w:cs="Calibri"/>
        </w:rPr>
      </w:pPr>
      <w:r w:rsidRPr="00B578C4">
        <w:rPr>
          <w:rFonts w:ascii="Calibri" w:eastAsia="Calibri" w:hAnsi="Calibri" w:cs="Calibri"/>
          <w:b/>
        </w:rPr>
        <w:t xml:space="preserve">Assessed value:  </w:t>
      </w:r>
      <w:r w:rsidRPr="00B578C4">
        <w:rPr>
          <w:rFonts w:ascii="Calibri" w:eastAsia="Calibri" w:hAnsi="Calibri" w:cs="Calibri"/>
        </w:rPr>
        <w:t xml:space="preserve">The value </w:t>
      </w:r>
      <w:r w:rsidR="46D32C54" w:rsidRPr="00B578C4">
        <w:rPr>
          <w:rFonts w:ascii="Calibri" w:eastAsia="Calibri" w:hAnsi="Calibri" w:cs="Calibri"/>
        </w:rPr>
        <w:t xml:space="preserve">of the land and buildings/structures </w:t>
      </w:r>
      <w:r w:rsidRPr="00B578C4">
        <w:rPr>
          <w:rFonts w:ascii="Calibri" w:eastAsia="Calibri" w:hAnsi="Calibri" w:cs="Calibri"/>
        </w:rPr>
        <w:t xml:space="preserve">used to calculate property taxes. </w:t>
      </w:r>
    </w:p>
    <w:p w14:paraId="29BE441F" w14:textId="1DB3052F" w:rsidR="00EB7733" w:rsidRPr="00B578C4" w:rsidRDefault="00110165" w:rsidP="1BB08DB1">
      <w:pPr>
        <w:rPr>
          <w:rFonts w:ascii="Calibri" w:hAnsi="Calibri" w:cs="Calibri"/>
          <w:shd w:val="clear" w:color="auto" w:fill="FFFFFF"/>
        </w:rPr>
      </w:pPr>
      <w:r w:rsidRPr="00B578C4">
        <w:rPr>
          <w:rFonts w:ascii="Calibri" w:hAnsi="Calibri" w:cs="Calibri"/>
          <w:b/>
          <w:bCs/>
          <w:shd w:val="clear" w:color="auto" w:fill="FFFFFF"/>
        </w:rPr>
        <w:t>Asset:</w:t>
      </w:r>
      <w:r w:rsidRPr="00B578C4">
        <w:rPr>
          <w:rFonts w:ascii="Calibri" w:hAnsi="Calibri" w:cs="Calibri"/>
          <w:shd w:val="clear" w:color="auto" w:fill="FFFFFF"/>
        </w:rPr>
        <w:t xml:space="preserve"> </w:t>
      </w:r>
      <w:r w:rsidR="00D67263" w:rsidRPr="00B578C4">
        <w:rPr>
          <w:rFonts w:ascii="Calibri" w:hAnsi="Calibri" w:cs="Calibri"/>
          <w:shd w:val="clear" w:color="auto" w:fill="FFFFFF"/>
        </w:rPr>
        <w:t xml:space="preserve">Anything of value. </w:t>
      </w:r>
      <w:r w:rsidR="00481D88" w:rsidRPr="00B578C4">
        <w:rPr>
          <w:rFonts w:ascii="Calibri" w:hAnsi="Calibri" w:cs="Calibri"/>
          <w:shd w:val="clear" w:color="auto" w:fill="FFFFFF"/>
        </w:rPr>
        <w:t>In financial terms,</w:t>
      </w:r>
      <w:r w:rsidR="006860BF" w:rsidRPr="00B578C4">
        <w:rPr>
          <w:rFonts w:ascii="Calibri" w:hAnsi="Calibri" w:cs="Calibri"/>
          <w:shd w:val="clear" w:color="auto" w:fill="FFFFFF"/>
        </w:rPr>
        <w:t xml:space="preserve"> an </w:t>
      </w:r>
      <w:r w:rsidR="00446F7B" w:rsidRPr="00B578C4">
        <w:rPr>
          <w:rFonts w:ascii="Calibri" w:hAnsi="Calibri" w:cs="Calibri"/>
          <w:shd w:val="clear" w:color="auto" w:fill="FFFFFF"/>
        </w:rPr>
        <w:t>a</w:t>
      </w:r>
      <w:r w:rsidR="00D67263" w:rsidRPr="00B578C4">
        <w:rPr>
          <w:rFonts w:ascii="Calibri" w:hAnsi="Calibri" w:cs="Calibri"/>
          <w:shd w:val="clear" w:color="auto" w:fill="FFFFFF"/>
        </w:rPr>
        <w:t>sset</w:t>
      </w:r>
      <w:r w:rsidR="006860BF" w:rsidRPr="00B578C4">
        <w:rPr>
          <w:rFonts w:ascii="Calibri" w:hAnsi="Calibri" w:cs="Calibri"/>
        </w:rPr>
        <w:t xml:space="preserve"> </w:t>
      </w:r>
      <w:r w:rsidR="006860BF" w:rsidRPr="00B578C4">
        <w:rPr>
          <w:rFonts w:ascii="Calibri" w:hAnsi="Calibri" w:cs="Calibri"/>
          <w:shd w:val="clear" w:color="auto" w:fill="FFFFFF"/>
        </w:rPr>
        <w:t xml:space="preserve">is a resource with economic value that </w:t>
      </w:r>
      <w:r w:rsidR="00524501" w:rsidRPr="00B578C4">
        <w:rPr>
          <w:rFonts w:ascii="Calibri" w:hAnsi="Calibri" w:cs="Calibri"/>
          <w:shd w:val="clear" w:color="auto" w:fill="FFFFFF"/>
        </w:rPr>
        <w:t xml:space="preserve">is </w:t>
      </w:r>
      <w:r w:rsidR="006860BF" w:rsidRPr="00B578C4">
        <w:rPr>
          <w:rFonts w:ascii="Calibri" w:hAnsi="Calibri" w:cs="Calibri"/>
          <w:shd w:val="clear" w:color="auto" w:fill="FFFFFF"/>
        </w:rPr>
        <w:t>reported on a balance sheet</w:t>
      </w:r>
      <w:r w:rsidR="000959A6" w:rsidRPr="00B578C4">
        <w:rPr>
          <w:rFonts w:ascii="Calibri" w:hAnsi="Calibri" w:cs="Calibri"/>
          <w:shd w:val="clear" w:color="auto" w:fill="FFFFFF"/>
        </w:rPr>
        <w:t xml:space="preserve"> including, but not limited to, cash, savings and investments, land, buildings, equipment, crops and livestock, inventories, and prepaid expenses</w:t>
      </w:r>
      <w:r w:rsidR="00524501" w:rsidRPr="00B578C4">
        <w:rPr>
          <w:rFonts w:ascii="Calibri" w:hAnsi="Calibri" w:cs="Calibri"/>
          <w:shd w:val="clear" w:color="auto" w:fill="FFFFFF"/>
        </w:rPr>
        <w:t xml:space="preserve">. In legal terms, an asset is </w:t>
      </w:r>
      <w:r w:rsidR="00D67263" w:rsidRPr="00B578C4">
        <w:rPr>
          <w:rFonts w:ascii="Calibri" w:hAnsi="Calibri" w:cs="Calibri"/>
          <w:shd w:val="clear" w:color="auto" w:fill="FFFFFF"/>
        </w:rPr>
        <w:t>p</w:t>
      </w:r>
      <w:r w:rsidR="002A32FB" w:rsidRPr="00B578C4">
        <w:rPr>
          <w:rFonts w:ascii="Calibri" w:hAnsi="Calibri" w:cs="Calibri"/>
          <w:shd w:val="clear" w:color="auto" w:fill="FFFFFF"/>
        </w:rPr>
        <w:t xml:space="preserve">roperty that can be sold, </w:t>
      </w:r>
      <w:r w:rsidR="005C53BD" w:rsidRPr="00B578C4">
        <w:rPr>
          <w:rFonts w:ascii="Calibri" w:hAnsi="Calibri" w:cs="Calibri"/>
          <w:shd w:val="clear" w:color="auto" w:fill="FFFFFF"/>
        </w:rPr>
        <w:t>gifted,</w:t>
      </w:r>
      <w:r w:rsidR="002A32FB" w:rsidRPr="00B578C4">
        <w:rPr>
          <w:rFonts w:ascii="Calibri" w:hAnsi="Calibri" w:cs="Calibri"/>
          <w:shd w:val="clear" w:color="auto" w:fill="FFFFFF"/>
        </w:rPr>
        <w:t xml:space="preserve"> or made available to pay off debts</w:t>
      </w:r>
      <w:r w:rsidR="00FC27C4" w:rsidRPr="00B578C4">
        <w:rPr>
          <w:rFonts w:ascii="Calibri" w:hAnsi="Calibri" w:cs="Calibri"/>
          <w:shd w:val="clear" w:color="auto" w:fill="FFFFFF"/>
        </w:rPr>
        <w:t xml:space="preserve">. </w:t>
      </w:r>
      <w:r w:rsidR="00EB7733" w:rsidRPr="00B578C4">
        <w:rPr>
          <w:rFonts w:ascii="Calibri" w:hAnsi="Calibri" w:cs="Calibri"/>
          <w:shd w:val="clear" w:color="auto" w:fill="FFFFFF"/>
        </w:rPr>
        <w:t>Personal or human assets include things like training or education, skills</w:t>
      </w:r>
      <w:r w:rsidR="00CB4806" w:rsidRPr="00B578C4">
        <w:rPr>
          <w:rFonts w:ascii="Calibri" w:hAnsi="Calibri" w:cs="Calibri"/>
          <w:shd w:val="clear" w:color="auto" w:fill="FFFFFF"/>
        </w:rPr>
        <w:t xml:space="preserve"> and experience, </w:t>
      </w:r>
      <w:r w:rsidR="00EB7733" w:rsidRPr="00B578C4">
        <w:rPr>
          <w:rFonts w:ascii="Calibri" w:hAnsi="Calibri" w:cs="Calibri"/>
          <w:shd w:val="clear" w:color="auto" w:fill="FFFFFF"/>
        </w:rPr>
        <w:t xml:space="preserve">intelligence, health, and </w:t>
      </w:r>
      <w:r w:rsidR="00CB4806" w:rsidRPr="00B578C4">
        <w:rPr>
          <w:rFonts w:ascii="Calibri" w:hAnsi="Calibri" w:cs="Calibri"/>
          <w:shd w:val="clear" w:color="auto" w:fill="FFFFFF"/>
        </w:rPr>
        <w:t xml:space="preserve">values such as </w:t>
      </w:r>
      <w:r w:rsidR="00EB7733" w:rsidRPr="00B578C4">
        <w:rPr>
          <w:rFonts w:ascii="Calibri" w:hAnsi="Calibri" w:cs="Calibri"/>
          <w:shd w:val="clear" w:color="auto" w:fill="FFFFFF"/>
        </w:rPr>
        <w:t xml:space="preserve">loyalty and </w:t>
      </w:r>
      <w:r w:rsidR="00CB4806" w:rsidRPr="00B578C4">
        <w:rPr>
          <w:rFonts w:ascii="Calibri" w:hAnsi="Calibri" w:cs="Calibri"/>
          <w:shd w:val="clear" w:color="auto" w:fill="FFFFFF"/>
        </w:rPr>
        <w:t>accoun</w:t>
      </w:r>
      <w:r w:rsidR="000959A6" w:rsidRPr="00B578C4">
        <w:rPr>
          <w:rFonts w:ascii="Calibri" w:hAnsi="Calibri" w:cs="Calibri"/>
          <w:shd w:val="clear" w:color="auto" w:fill="FFFFFF"/>
        </w:rPr>
        <w:t>tability</w:t>
      </w:r>
      <w:r w:rsidR="00EB7733" w:rsidRPr="00B578C4">
        <w:rPr>
          <w:rFonts w:ascii="Calibri" w:hAnsi="Calibri" w:cs="Calibri"/>
          <w:shd w:val="clear" w:color="auto" w:fill="FFFFFF"/>
        </w:rPr>
        <w:t xml:space="preserve">. </w:t>
      </w:r>
    </w:p>
    <w:bookmarkEnd w:id="0"/>
    <w:p w14:paraId="7173E1B3" w14:textId="2002C5A5" w:rsidR="00110165" w:rsidRPr="00B578C4" w:rsidRDefault="00110165" w:rsidP="00110165">
      <w:pPr>
        <w:rPr>
          <w:rFonts w:ascii="Calibri" w:hAnsi="Calibri" w:cs="Calibri"/>
          <w:shd w:val="clear" w:color="auto" w:fill="FFFFFF"/>
        </w:rPr>
      </w:pPr>
      <w:r w:rsidRPr="00B578C4">
        <w:rPr>
          <w:rFonts w:ascii="Calibri" w:hAnsi="Calibri" w:cs="Calibri"/>
          <w:b/>
          <w:bCs/>
        </w:rPr>
        <w:t>Beneficiary</w:t>
      </w:r>
      <w:bookmarkStart w:id="1" w:name="_Hlk90574340"/>
      <w:r w:rsidRPr="00B578C4">
        <w:rPr>
          <w:rFonts w:ascii="Calibri" w:hAnsi="Calibri" w:cs="Calibri"/>
          <w:b/>
          <w:bCs/>
        </w:rPr>
        <w:t>:</w:t>
      </w:r>
      <w:r w:rsidRPr="00B578C4">
        <w:rPr>
          <w:rFonts w:ascii="Calibri" w:hAnsi="Calibri" w:cs="Calibri"/>
        </w:rPr>
        <w:t xml:space="preserve"> </w:t>
      </w:r>
      <w:r w:rsidR="000F57F2" w:rsidRPr="00B578C4">
        <w:rPr>
          <w:rFonts w:ascii="Calibri" w:hAnsi="Calibri" w:cs="Calibri"/>
        </w:rPr>
        <w:t xml:space="preserve">The </w:t>
      </w:r>
      <w:r w:rsidRPr="00B578C4">
        <w:rPr>
          <w:rFonts w:ascii="Calibri" w:hAnsi="Calibri" w:cs="Calibri"/>
          <w:shd w:val="clear" w:color="auto" w:fill="FFFFFF"/>
        </w:rPr>
        <w:t xml:space="preserve">person or people </w:t>
      </w:r>
      <w:r w:rsidR="00470BE5" w:rsidRPr="00B578C4">
        <w:rPr>
          <w:rFonts w:ascii="Calibri" w:hAnsi="Calibri" w:cs="Calibri"/>
          <w:shd w:val="clear" w:color="auto" w:fill="FFFFFF"/>
        </w:rPr>
        <w:t xml:space="preserve">named to </w:t>
      </w:r>
      <w:r w:rsidRPr="00B578C4">
        <w:rPr>
          <w:rFonts w:ascii="Calibri" w:hAnsi="Calibri" w:cs="Calibri"/>
          <w:shd w:val="clear" w:color="auto" w:fill="FFFFFF"/>
        </w:rPr>
        <w:t>receive a benefit from someone else</w:t>
      </w:r>
      <w:bookmarkEnd w:id="1"/>
      <w:r w:rsidR="00AF681A" w:rsidRPr="00B578C4">
        <w:rPr>
          <w:rFonts w:ascii="Calibri" w:hAnsi="Calibri" w:cs="Calibri"/>
          <w:shd w:val="clear" w:color="auto" w:fill="FFFFFF"/>
        </w:rPr>
        <w:t xml:space="preserve"> in </w:t>
      </w:r>
      <w:r w:rsidRPr="00B578C4">
        <w:rPr>
          <w:rFonts w:ascii="Calibri" w:hAnsi="Calibri" w:cs="Calibri"/>
          <w:shd w:val="clear" w:color="auto" w:fill="FFFFFF"/>
        </w:rPr>
        <w:t xml:space="preserve">a </w:t>
      </w:r>
      <w:r w:rsidR="00004709" w:rsidRPr="00B578C4">
        <w:rPr>
          <w:rFonts w:ascii="Calibri" w:hAnsi="Calibri" w:cs="Calibri"/>
          <w:shd w:val="clear" w:color="auto" w:fill="FFFFFF"/>
        </w:rPr>
        <w:t xml:space="preserve">will, </w:t>
      </w:r>
      <w:r w:rsidRPr="00B578C4">
        <w:rPr>
          <w:rFonts w:ascii="Calibri" w:hAnsi="Calibri" w:cs="Calibri"/>
          <w:shd w:val="clear" w:color="auto" w:fill="FFFFFF"/>
        </w:rPr>
        <w:t>trust</w:t>
      </w:r>
      <w:r w:rsidR="00AF681A" w:rsidRPr="00B578C4">
        <w:rPr>
          <w:rFonts w:ascii="Calibri" w:hAnsi="Calibri" w:cs="Calibri"/>
          <w:shd w:val="clear" w:color="auto" w:fill="FFFFFF"/>
        </w:rPr>
        <w:t xml:space="preserve">, </w:t>
      </w:r>
      <w:r w:rsidR="00004709" w:rsidRPr="00B578C4">
        <w:rPr>
          <w:rFonts w:ascii="Calibri" w:hAnsi="Calibri" w:cs="Calibri"/>
          <w:shd w:val="clear" w:color="auto" w:fill="FFFFFF"/>
        </w:rPr>
        <w:t>or insurance policy</w:t>
      </w:r>
      <w:r w:rsidR="00470BE5" w:rsidRPr="00B578C4">
        <w:rPr>
          <w:rFonts w:ascii="Calibri" w:hAnsi="Calibri" w:cs="Calibri"/>
          <w:shd w:val="clear" w:color="auto" w:fill="FFFFFF"/>
        </w:rPr>
        <w:t>.</w:t>
      </w:r>
      <w:r w:rsidRPr="00B578C4">
        <w:rPr>
          <w:rFonts w:ascii="Calibri" w:hAnsi="Calibri" w:cs="Calibri"/>
          <w:shd w:val="clear" w:color="auto" w:fill="FFFFFF"/>
        </w:rPr>
        <w:t> </w:t>
      </w:r>
    </w:p>
    <w:p w14:paraId="65A05D5A" w14:textId="4ACA9EFD" w:rsidR="009326A7" w:rsidRPr="00B578C4" w:rsidRDefault="009326A7" w:rsidP="00F7B274">
      <w:pPr>
        <w:rPr>
          <w:rFonts w:ascii="Calibri" w:hAnsi="Calibri" w:cs="Calibri"/>
          <w:b/>
          <w:shd w:val="clear" w:color="auto" w:fill="FFFFFF"/>
        </w:rPr>
      </w:pPr>
      <w:bookmarkStart w:id="2" w:name="_Hlk92120083"/>
      <w:r w:rsidRPr="00B578C4">
        <w:rPr>
          <w:rFonts w:ascii="Calibri" w:hAnsi="Calibri" w:cs="Calibri"/>
          <w:b/>
          <w:bCs/>
          <w:shd w:val="clear" w:color="auto" w:fill="FFFFFF"/>
        </w:rPr>
        <w:t>Bequest:</w:t>
      </w:r>
      <w:r w:rsidRPr="00B578C4">
        <w:rPr>
          <w:rFonts w:ascii="Calibri" w:hAnsi="Calibri" w:cs="Calibri"/>
          <w:b/>
          <w:shd w:val="clear" w:color="auto" w:fill="FFFFFF"/>
        </w:rPr>
        <w:t xml:space="preserve"> </w:t>
      </w:r>
      <w:r w:rsidR="006F27A1" w:rsidRPr="00B578C4">
        <w:rPr>
          <w:rFonts w:ascii="Calibri" w:hAnsi="Calibri" w:cs="Calibri"/>
          <w:shd w:val="clear" w:color="auto" w:fill="FFFFFF"/>
        </w:rPr>
        <w:t>A financial term for a gift made as part of a will or trust</w:t>
      </w:r>
      <w:r w:rsidR="214B3BB0" w:rsidRPr="00B578C4">
        <w:rPr>
          <w:rFonts w:ascii="Calibri" w:hAnsi="Calibri" w:cs="Calibri"/>
          <w:shd w:val="clear" w:color="auto" w:fill="FFFFFF"/>
        </w:rPr>
        <w:t xml:space="preserve"> that transfers at death</w:t>
      </w:r>
      <w:r w:rsidR="006F27A1" w:rsidRPr="00B578C4">
        <w:rPr>
          <w:rFonts w:ascii="Calibri" w:hAnsi="Calibri" w:cs="Calibri"/>
          <w:shd w:val="clear" w:color="auto" w:fill="FFFFFF"/>
        </w:rPr>
        <w:t xml:space="preserve">. </w:t>
      </w:r>
      <w:r w:rsidR="00083636" w:rsidRPr="00B578C4">
        <w:rPr>
          <w:rFonts w:ascii="Calibri" w:hAnsi="Calibri" w:cs="Calibri"/>
          <w:shd w:val="clear" w:color="auto" w:fill="FFFFFF"/>
        </w:rPr>
        <w:t xml:space="preserve">Bequests can be of any kind of asset and made </w:t>
      </w:r>
      <w:r w:rsidR="006F27A1" w:rsidRPr="00B578C4">
        <w:rPr>
          <w:rFonts w:ascii="Calibri" w:hAnsi="Calibri" w:cs="Calibri"/>
          <w:shd w:val="clear" w:color="auto" w:fill="FFFFFF"/>
        </w:rPr>
        <w:t xml:space="preserve">to a person or to a nonprofit organization, </w:t>
      </w:r>
      <w:r w:rsidR="00791883" w:rsidRPr="00B578C4">
        <w:rPr>
          <w:rFonts w:ascii="Calibri" w:hAnsi="Calibri" w:cs="Calibri"/>
          <w:shd w:val="clear" w:color="auto" w:fill="FFFFFF"/>
        </w:rPr>
        <w:t>charity, or other institution</w:t>
      </w:r>
      <w:r w:rsidR="006F27A1" w:rsidRPr="00B578C4">
        <w:rPr>
          <w:rFonts w:ascii="Calibri" w:hAnsi="Calibri" w:cs="Calibri"/>
          <w:shd w:val="clear" w:color="auto" w:fill="FFFFFF"/>
        </w:rPr>
        <w:t xml:space="preserve">. </w:t>
      </w:r>
      <w:r w:rsidR="00532F1E" w:rsidRPr="00B578C4">
        <w:rPr>
          <w:rFonts w:ascii="Calibri" w:hAnsi="Calibri" w:cs="Calibri"/>
          <w:shd w:val="clear" w:color="auto" w:fill="FFFFFF"/>
        </w:rPr>
        <w:t>(Note:</w:t>
      </w:r>
      <w:r w:rsidR="003062FC" w:rsidRPr="00B578C4">
        <w:rPr>
          <w:rFonts w:ascii="Calibri" w:hAnsi="Calibri" w:cs="Calibri"/>
          <w:shd w:val="clear" w:color="auto" w:fill="FFFFFF"/>
        </w:rPr>
        <w:t xml:space="preserve"> real estate </w:t>
      </w:r>
      <w:r w:rsidR="007D4359" w:rsidRPr="00B578C4">
        <w:rPr>
          <w:rFonts w:ascii="Calibri" w:hAnsi="Calibri" w:cs="Calibri"/>
          <w:shd w:val="clear" w:color="auto" w:fill="FFFFFF"/>
        </w:rPr>
        <w:t xml:space="preserve">given </w:t>
      </w:r>
      <w:r w:rsidR="003062FC" w:rsidRPr="00B578C4">
        <w:rPr>
          <w:rFonts w:ascii="Calibri" w:hAnsi="Calibri" w:cs="Calibri"/>
          <w:shd w:val="clear" w:color="auto" w:fill="FFFFFF"/>
        </w:rPr>
        <w:t>through a will is called a devise.</w:t>
      </w:r>
      <w:r w:rsidR="007D4359" w:rsidRPr="00B578C4">
        <w:rPr>
          <w:rFonts w:ascii="Calibri" w:hAnsi="Calibri" w:cs="Calibri"/>
          <w:shd w:val="clear" w:color="auto" w:fill="FFFFFF"/>
        </w:rPr>
        <w:t>)</w:t>
      </w:r>
    </w:p>
    <w:p w14:paraId="5925AF0B" w14:textId="7CF40758" w:rsidR="00110165" w:rsidRPr="00B578C4" w:rsidRDefault="00110165" w:rsidP="00F7B274">
      <w:pPr>
        <w:rPr>
          <w:rFonts w:ascii="Calibri" w:hAnsi="Calibri" w:cs="Calibri"/>
          <w:shd w:val="clear" w:color="auto" w:fill="FFFFFF"/>
        </w:rPr>
      </w:pPr>
      <w:r w:rsidRPr="00B578C4">
        <w:rPr>
          <w:rFonts w:ascii="Calibri" w:hAnsi="Calibri" w:cs="Calibri"/>
          <w:b/>
          <w:shd w:val="clear" w:color="auto" w:fill="FFFFFF"/>
        </w:rPr>
        <w:t>Buy/Sell agreements:</w:t>
      </w:r>
      <w:r w:rsidRPr="00B578C4">
        <w:rPr>
          <w:rFonts w:ascii="Calibri" w:hAnsi="Calibri" w:cs="Calibri"/>
          <w:shd w:val="clear" w:color="auto" w:fill="FFFFFF"/>
        </w:rPr>
        <w:t xml:space="preserve">  Formal agreements that spell out terms of ownership transfers in </w:t>
      </w:r>
      <w:r w:rsidR="006963AA" w:rsidRPr="00B578C4">
        <w:rPr>
          <w:rFonts w:ascii="Calibri" w:hAnsi="Calibri" w:cs="Calibri"/>
          <w:shd w:val="clear" w:color="auto" w:fill="FFFFFF"/>
        </w:rPr>
        <w:t xml:space="preserve">the </w:t>
      </w:r>
      <w:r w:rsidRPr="00B578C4">
        <w:rPr>
          <w:rFonts w:ascii="Calibri" w:hAnsi="Calibri" w:cs="Calibri"/>
          <w:shd w:val="clear" w:color="auto" w:fill="FFFFFF"/>
        </w:rPr>
        <w:t>case of death, divorce, disability, dissolution</w:t>
      </w:r>
      <w:r w:rsidR="00B71F63" w:rsidRPr="00B578C4">
        <w:rPr>
          <w:rFonts w:ascii="Calibri" w:hAnsi="Calibri" w:cs="Calibri"/>
          <w:shd w:val="clear" w:color="auto" w:fill="FFFFFF"/>
        </w:rPr>
        <w:t>,</w:t>
      </w:r>
      <w:r w:rsidR="00CA11BB" w:rsidRPr="00B578C4">
        <w:rPr>
          <w:rFonts w:ascii="Calibri" w:hAnsi="Calibri" w:cs="Calibri"/>
          <w:shd w:val="clear" w:color="auto" w:fill="FFFFFF"/>
        </w:rPr>
        <w:t xml:space="preserve"> or disaster</w:t>
      </w:r>
      <w:r w:rsidRPr="00B578C4">
        <w:rPr>
          <w:rFonts w:ascii="Calibri" w:hAnsi="Calibri" w:cs="Calibri"/>
          <w:shd w:val="clear" w:color="auto" w:fill="FFFFFF"/>
        </w:rPr>
        <w:t xml:space="preserve">. They often </w:t>
      </w:r>
      <w:r w:rsidR="00CA11BB" w:rsidRPr="00B578C4">
        <w:rPr>
          <w:rFonts w:ascii="Calibri" w:hAnsi="Calibri" w:cs="Calibri"/>
          <w:shd w:val="clear" w:color="auto" w:fill="FFFFFF"/>
        </w:rPr>
        <w:t xml:space="preserve">address </w:t>
      </w:r>
      <w:r w:rsidRPr="00B578C4">
        <w:rPr>
          <w:rFonts w:ascii="Calibri" w:hAnsi="Calibri" w:cs="Calibri"/>
          <w:shd w:val="clear" w:color="auto" w:fill="FFFFFF"/>
        </w:rPr>
        <w:t>valuation, discounts</w:t>
      </w:r>
      <w:r w:rsidR="00B71F63" w:rsidRPr="00B578C4">
        <w:rPr>
          <w:rFonts w:ascii="Calibri" w:hAnsi="Calibri" w:cs="Calibri"/>
          <w:shd w:val="clear" w:color="auto" w:fill="FFFFFF"/>
        </w:rPr>
        <w:t>,</w:t>
      </w:r>
      <w:r w:rsidRPr="00B578C4">
        <w:rPr>
          <w:rFonts w:ascii="Calibri" w:hAnsi="Calibri" w:cs="Calibri"/>
          <w:shd w:val="clear" w:color="auto" w:fill="FFFFFF"/>
        </w:rPr>
        <w:t xml:space="preserve"> </w:t>
      </w:r>
      <w:r w:rsidR="4FBA4097" w:rsidRPr="00B578C4">
        <w:rPr>
          <w:rFonts w:ascii="Calibri" w:hAnsi="Calibri" w:cs="Calibri"/>
          <w:shd w:val="clear" w:color="auto" w:fill="FFFFFF"/>
        </w:rPr>
        <w:t>terms of sale</w:t>
      </w:r>
      <w:r w:rsidR="00AD762A" w:rsidRPr="00B578C4">
        <w:rPr>
          <w:rFonts w:ascii="Calibri" w:hAnsi="Calibri" w:cs="Calibri"/>
          <w:shd w:val="clear" w:color="auto" w:fill="FFFFFF"/>
        </w:rPr>
        <w:t>,</w:t>
      </w:r>
      <w:r w:rsidR="4FBA4097" w:rsidRPr="00B578C4">
        <w:rPr>
          <w:rFonts w:ascii="Calibri" w:hAnsi="Calibri" w:cs="Calibri"/>
          <w:shd w:val="clear" w:color="auto" w:fill="FFFFFF"/>
        </w:rPr>
        <w:t xml:space="preserve"> </w:t>
      </w:r>
      <w:r w:rsidRPr="00B578C4">
        <w:rPr>
          <w:rFonts w:ascii="Calibri" w:hAnsi="Calibri" w:cs="Calibri"/>
          <w:shd w:val="clear" w:color="auto" w:fill="FFFFFF"/>
        </w:rPr>
        <w:t>and possible restrictions on asset transfers.</w:t>
      </w:r>
    </w:p>
    <w:bookmarkEnd w:id="2"/>
    <w:p w14:paraId="26D76DCA" w14:textId="6C740BB1" w:rsidR="009F0B3F" w:rsidRPr="00B578C4" w:rsidRDefault="009F0B3F" w:rsidP="00F7B274">
      <w:pPr>
        <w:rPr>
          <w:rFonts w:ascii="Calibri" w:hAnsi="Calibri" w:cs="Calibri"/>
          <w:shd w:val="clear" w:color="auto" w:fill="FFFFFF"/>
        </w:rPr>
      </w:pPr>
      <w:r w:rsidRPr="00B578C4">
        <w:rPr>
          <w:rFonts w:ascii="Calibri" w:hAnsi="Calibri" w:cs="Calibri"/>
          <w:b/>
          <w:shd w:val="clear" w:color="auto" w:fill="FFFFFF"/>
        </w:rPr>
        <w:t>Capital gains income:</w:t>
      </w:r>
      <w:r w:rsidRPr="00B578C4">
        <w:rPr>
          <w:rFonts w:ascii="Calibri" w:hAnsi="Calibri" w:cs="Calibri"/>
          <w:shd w:val="clear" w:color="auto" w:fill="FFFFFF"/>
        </w:rPr>
        <w:t xml:space="preserve">  The net of all capital gains and losses during the year resulting from the sale of a capital asset, such as land, </w:t>
      </w:r>
      <w:r w:rsidR="00D478B0" w:rsidRPr="00B578C4">
        <w:rPr>
          <w:rFonts w:ascii="Calibri" w:hAnsi="Calibri" w:cs="Calibri"/>
          <w:shd w:val="clear" w:color="auto" w:fill="FFFFFF"/>
        </w:rPr>
        <w:t>equipment,</w:t>
      </w:r>
      <w:r w:rsidRPr="00B578C4">
        <w:rPr>
          <w:rFonts w:ascii="Calibri" w:hAnsi="Calibri" w:cs="Calibri"/>
          <w:shd w:val="clear" w:color="auto" w:fill="FFFFFF"/>
        </w:rPr>
        <w:t xml:space="preserve"> or livestock. Capital gains are taxed at a different rate than other income.</w:t>
      </w:r>
      <w:r w:rsidR="00D478B0" w:rsidRPr="00B578C4">
        <w:rPr>
          <w:rFonts w:ascii="Calibri" w:hAnsi="Calibri" w:cs="Calibri"/>
          <w:shd w:val="clear" w:color="auto" w:fill="FFFFFF"/>
        </w:rPr>
        <w:t xml:space="preserve"> The gain is calculated based on the difference </w:t>
      </w:r>
      <w:r w:rsidR="79FE1FD5" w:rsidRPr="00B578C4">
        <w:rPr>
          <w:rFonts w:ascii="Calibri" w:hAnsi="Calibri" w:cs="Calibri"/>
          <w:shd w:val="clear" w:color="auto" w:fill="FFFFFF"/>
        </w:rPr>
        <w:t>between the “basis”</w:t>
      </w:r>
      <w:r w:rsidR="00D478B0" w:rsidRPr="00B578C4">
        <w:rPr>
          <w:rFonts w:ascii="Calibri" w:hAnsi="Calibri" w:cs="Calibri"/>
          <w:shd w:val="clear" w:color="auto" w:fill="FFFFFF"/>
        </w:rPr>
        <w:t xml:space="preserve">—or the cost </w:t>
      </w:r>
      <w:r w:rsidR="79FE1FD5" w:rsidRPr="00B578C4">
        <w:rPr>
          <w:rFonts w:ascii="Calibri" w:hAnsi="Calibri" w:cs="Calibri"/>
          <w:shd w:val="clear" w:color="auto" w:fill="FFFFFF"/>
        </w:rPr>
        <w:t>or value when acquired</w:t>
      </w:r>
      <w:r w:rsidR="00D478B0" w:rsidRPr="00B578C4">
        <w:rPr>
          <w:rFonts w:ascii="Calibri" w:hAnsi="Calibri" w:cs="Calibri"/>
          <w:shd w:val="clear" w:color="auto" w:fill="FFFFFF"/>
        </w:rPr>
        <w:t>—and the sale price.</w:t>
      </w:r>
      <w:r w:rsidR="3C536C78" w:rsidRPr="00B578C4">
        <w:rPr>
          <w:rFonts w:ascii="Calibri" w:hAnsi="Calibri" w:cs="Calibri"/>
          <w:shd w:val="clear" w:color="auto" w:fill="FFFFFF"/>
        </w:rPr>
        <w:t xml:space="preserve"> </w:t>
      </w:r>
    </w:p>
    <w:p w14:paraId="1D8A7E90" w14:textId="27573314" w:rsidR="0094091D" w:rsidRPr="00B578C4" w:rsidRDefault="0094091D" w:rsidP="0094091D">
      <w:pPr>
        <w:spacing w:before="120"/>
        <w:rPr>
          <w:rFonts w:ascii="Calibri" w:eastAsia="Calibri" w:hAnsi="Calibri" w:cs="Calibri"/>
        </w:rPr>
      </w:pPr>
      <w:r w:rsidRPr="00B578C4">
        <w:rPr>
          <w:rFonts w:ascii="Calibri" w:eastAsia="Calibri" w:hAnsi="Calibri" w:cs="Calibri"/>
          <w:b/>
        </w:rPr>
        <w:t xml:space="preserve">Certificate of title:  </w:t>
      </w:r>
      <w:r w:rsidR="00DF1BA5" w:rsidRPr="00B578C4">
        <w:rPr>
          <w:rFonts w:ascii="Calibri" w:eastAsia="Calibri" w:hAnsi="Calibri" w:cs="Calibri"/>
        </w:rPr>
        <w:t>A legal statement supplied by a title company or the buyer’s attorney stating that the title to the real estate or vehicle is legally held by the current owner and is free and clear of any encumbrances.</w:t>
      </w:r>
    </w:p>
    <w:p w14:paraId="652621A4" w14:textId="4D32AA07" w:rsidR="0094091D" w:rsidRPr="00B578C4" w:rsidRDefault="0094091D" w:rsidP="00F7B274">
      <w:pPr>
        <w:spacing w:before="120"/>
        <w:rPr>
          <w:rFonts w:ascii="Calibri" w:eastAsia="Calibri" w:hAnsi="Calibri" w:cs="Calibri"/>
        </w:rPr>
      </w:pPr>
      <w:r w:rsidRPr="00B578C4">
        <w:rPr>
          <w:rFonts w:ascii="Calibri" w:eastAsia="Calibri" w:hAnsi="Calibri" w:cs="Calibri"/>
          <w:b/>
        </w:rPr>
        <w:t xml:space="preserve">Comparative market analysis:  </w:t>
      </w:r>
      <w:r w:rsidRPr="00B578C4">
        <w:rPr>
          <w:rFonts w:ascii="Calibri" w:eastAsia="Calibri" w:hAnsi="Calibri" w:cs="Calibri"/>
        </w:rPr>
        <w:t>A comparative market analysis is conducted by a realtor to estimate the probable sales price of a property. It reviews various factors including recent sales of comparable properties, pending sales and listings that have similar features to the subject property</w:t>
      </w:r>
      <w:r w:rsidR="7DA7503E" w:rsidRPr="00B578C4">
        <w:rPr>
          <w:rFonts w:ascii="Calibri" w:eastAsia="Calibri" w:hAnsi="Calibri" w:cs="Calibri"/>
        </w:rPr>
        <w:t xml:space="preserve">. This “probable price” is often referred to as the “Fair Market Value </w:t>
      </w:r>
      <w:r w:rsidR="00D478B0" w:rsidRPr="00B578C4">
        <w:rPr>
          <w:rFonts w:ascii="Calibri" w:eastAsia="Calibri" w:hAnsi="Calibri" w:cs="Calibri"/>
        </w:rPr>
        <w:t xml:space="preserve">or </w:t>
      </w:r>
      <w:r w:rsidR="7DA7503E" w:rsidRPr="00B578C4">
        <w:rPr>
          <w:rFonts w:ascii="Calibri" w:eastAsia="Calibri" w:hAnsi="Calibri" w:cs="Calibri"/>
        </w:rPr>
        <w:t>FMV</w:t>
      </w:r>
      <w:r w:rsidR="00D478B0" w:rsidRPr="00B578C4">
        <w:rPr>
          <w:rFonts w:ascii="Calibri" w:eastAsia="Calibri" w:hAnsi="Calibri" w:cs="Calibri"/>
        </w:rPr>
        <w:t>.</w:t>
      </w:r>
    </w:p>
    <w:p w14:paraId="6F77A1F3" w14:textId="77777777" w:rsidR="0079321D" w:rsidRDefault="0079321D" w:rsidP="00E5782C">
      <w:pPr>
        <w:tabs>
          <w:tab w:val="left" w:pos="930"/>
          <w:tab w:val="left" w:pos="1875"/>
        </w:tabs>
        <w:rPr>
          <w:rFonts w:ascii="Calibri" w:eastAsia="Calibri" w:hAnsi="Calibri" w:cs="Calibri"/>
          <w:b/>
        </w:rPr>
      </w:pPr>
    </w:p>
    <w:p w14:paraId="02E58DCA" w14:textId="5B8CCFBA" w:rsidR="0094091D" w:rsidRPr="00B578C4" w:rsidRDefault="0094091D" w:rsidP="00E5782C">
      <w:pPr>
        <w:tabs>
          <w:tab w:val="left" w:pos="930"/>
          <w:tab w:val="left" w:pos="1875"/>
        </w:tabs>
        <w:rPr>
          <w:rFonts w:ascii="Calibri" w:eastAsia="Calibri" w:hAnsi="Calibri" w:cs="Calibri"/>
        </w:rPr>
      </w:pPr>
      <w:r w:rsidRPr="00B578C4">
        <w:rPr>
          <w:rFonts w:ascii="Calibri" w:eastAsia="Calibri" w:hAnsi="Calibri" w:cs="Calibri"/>
          <w:b/>
        </w:rPr>
        <w:lastRenderedPageBreak/>
        <w:t xml:space="preserve">Conservation easement:  </w:t>
      </w:r>
      <w:r w:rsidRPr="00B578C4">
        <w:rPr>
          <w:rFonts w:ascii="Calibri" w:eastAsia="Calibri" w:hAnsi="Calibri" w:cs="Calibri"/>
        </w:rPr>
        <w:t xml:space="preserve">A deed restriction a landowner voluntarily places on a property to limit development and to conserve natural resources such as productive farmland, </w:t>
      </w:r>
      <w:r w:rsidR="009F0B3F" w:rsidRPr="00B578C4">
        <w:rPr>
          <w:rFonts w:ascii="Calibri" w:eastAsia="Calibri" w:hAnsi="Calibri" w:cs="Calibri"/>
        </w:rPr>
        <w:t xml:space="preserve">wetlands, wildlife </w:t>
      </w:r>
      <w:r w:rsidRPr="00B578C4">
        <w:rPr>
          <w:rFonts w:ascii="Calibri" w:eastAsia="Calibri" w:hAnsi="Calibri" w:cs="Calibri"/>
        </w:rPr>
        <w:t xml:space="preserve">habitat, or scenic views. An </w:t>
      </w:r>
      <w:r w:rsidRPr="00B578C4">
        <w:rPr>
          <w:rFonts w:ascii="Calibri" w:eastAsia="Calibri" w:hAnsi="Calibri" w:cs="Calibri"/>
          <w:b/>
        </w:rPr>
        <w:t>agricultural conservation easement</w:t>
      </w:r>
      <w:r w:rsidRPr="00B578C4">
        <w:rPr>
          <w:rFonts w:ascii="Calibri" w:eastAsia="Calibri" w:hAnsi="Calibri" w:cs="Calibri"/>
        </w:rPr>
        <w:t xml:space="preserve"> is specifically designed to protect </w:t>
      </w:r>
      <w:r w:rsidR="009F0B3F" w:rsidRPr="00B578C4">
        <w:rPr>
          <w:rFonts w:ascii="Calibri" w:eastAsia="Calibri" w:hAnsi="Calibri" w:cs="Calibri"/>
        </w:rPr>
        <w:t xml:space="preserve">farmland and ranchland </w:t>
      </w:r>
      <w:r w:rsidRPr="00B578C4">
        <w:rPr>
          <w:rFonts w:ascii="Calibri" w:eastAsia="Calibri" w:hAnsi="Calibri" w:cs="Calibri"/>
        </w:rPr>
        <w:t xml:space="preserve">for </w:t>
      </w:r>
      <w:r w:rsidR="009F0B3F" w:rsidRPr="00B578C4">
        <w:rPr>
          <w:rFonts w:ascii="Calibri" w:eastAsia="Calibri" w:hAnsi="Calibri" w:cs="Calibri"/>
        </w:rPr>
        <w:t>working farms and ranches</w:t>
      </w:r>
      <w:r w:rsidRPr="00B578C4">
        <w:rPr>
          <w:rFonts w:ascii="Calibri" w:eastAsia="Calibri" w:hAnsi="Calibri" w:cs="Calibri"/>
        </w:rPr>
        <w:t xml:space="preserve">. </w:t>
      </w:r>
    </w:p>
    <w:p w14:paraId="7BB0DF5A" w14:textId="49B70920" w:rsidR="00110165" w:rsidRPr="00B578C4" w:rsidRDefault="00110165" w:rsidP="00110165">
      <w:pPr>
        <w:rPr>
          <w:rFonts w:ascii="Calibri" w:hAnsi="Calibri" w:cs="Calibri"/>
          <w:shd w:val="clear" w:color="auto" w:fill="FFFFFF"/>
        </w:rPr>
      </w:pPr>
      <w:bookmarkStart w:id="3" w:name="_Hlk90904519"/>
      <w:r w:rsidRPr="00B578C4">
        <w:rPr>
          <w:rFonts w:ascii="Calibri" w:hAnsi="Calibri" w:cs="Calibri"/>
          <w:b/>
          <w:shd w:val="clear" w:color="auto" w:fill="FFFFFF"/>
        </w:rPr>
        <w:t>Corporation:</w:t>
      </w:r>
      <w:r w:rsidRPr="00B578C4">
        <w:rPr>
          <w:rFonts w:ascii="Calibri" w:hAnsi="Calibri" w:cs="Calibri"/>
          <w:shd w:val="clear" w:color="auto" w:fill="FFFFFF"/>
        </w:rPr>
        <w:t xml:space="preserve">  An organization that is recognized as a separate legal entity and distinct from its owners. </w:t>
      </w:r>
      <w:r w:rsidR="0024446B" w:rsidRPr="00B578C4">
        <w:rPr>
          <w:rFonts w:ascii="Calibri" w:hAnsi="Calibri" w:cs="Calibri"/>
          <w:shd w:val="clear" w:color="auto" w:fill="FFFFFF"/>
        </w:rPr>
        <w:t xml:space="preserve">There are six kinds of corporations including nonprofits and cooperatives (see </w:t>
      </w:r>
      <w:r w:rsidR="00377FA2" w:rsidRPr="00B578C4">
        <w:rPr>
          <w:rFonts w:ascii="Calibri" w:hAnsi="Calibri" w:cs="Calibri"/>
          <w:shd w:val="clear" w:color="auto" w:fill="FFFFFF"/>
        </w:rPr>
        <w:t xml:space="preserve">Business Structure </w:t>
      </w:r>
      <w:r w:rsidR="0024446B" w:rsidRPr="00B578C4">
        <w:rPr>
          <w:rFonts w:ascii="Calibri" w:hAnsi="Calibri" w:cs="Calibri"/>
          <w:shd w:val="clear" w:color="auto" w:fill="FFFFFF"/>
        </w:rPr>
        <w:t>Information Sheet)</w:t>
      </w:r>
      <w:r w:rsidR="00377FA2" w:rsidRPr="00B578C4">
        <w:rPr>
          <w:rFonts w:ascii="Calibri" w:hAnsi="Calibri" w:cs="Calibri"/>
          <w:shd w:val="clear" w:color="auto" w:fill="FFFFFF"/>
        </w:rPr>
        <w:t>.</w:t>
      </w:r>
    </w:p>
    <w:bookmarkEnd w:id="3"/>
    <w:p w14:paraId="671B4951" w14:textId="3EF79EEC" w:rsidR="00110165" w:rsidRPr="00B578C4" w:rsidRDefault="00110165" w:rsidP="00F7B274">
      <w:pPr>
        <w:rPr>
          <w:rFonts w:ascii="Calibri" w:hAnsi="Calibri" w:cs="Calibri"/>
          <w:shd w:val="clear" w:color="auto" w:fill="FFFFFF"/>
        </w:rPr>
      </w:pPr>
      <w:r w:rsidRPr="00B578C4">
        <w:rPr>
          <w:rFonts w:ascii="Calibri" w:hAnsi="Calibri" w:cs="Calibri"/>
          <w:b/>
          <w:shd w:val="clear" w:color="auto" w:fill="FFFFFF"/>
        </w:rPr>
        <w:t>Deed:</w:t>
      </w:r>
      <w:r w:rsidRPr="00B578C4">
        <w:rPr>
          <w:rFonts w:ascii="Calibri" w:hAnsi="Calibri" w:cs="Calibri"/>
          <w:shd w:val="clear" w:color="auto" w:fill="FFFFFF"/>
        </w:rPr>
        <w:t xml:space="preserve">  A legal document that </w:t>
      </w:r>
      <w:r w:rsidR="00F20765" w:rsidRPr="00B578C4">
        <w:rPr>
          <w:rFonts w:ascii="Calibri" w:hAnsi="Calibri" w:cs="Calibri"/>
          <w:shd w:val="clear" w:color="auto" w:fill="FFFFFF"/>
        </w:rPr>
        <w:t xml:space="preserve">conveys—or </w:t>
      </w:r>
      <w:r w:rsidR="00FB4EF8" w:rsidRPr="00B578C4">
        <w:rPr>
          <w:rFonts w:ascii="Calibri" w:hAnsi="Calibri" w:cs="Calibri"/>
          <w:shd w:val="clear" w:color="auto" w:fill="FFFFFF"/>
        </w:rPr>
        <w:t>gives</w:t>
      </w:r>
      <w:r w:rsidRPr="00B578C4">
        <w:rPr>
          <w:rFonts w:ascii="Calibri" w:hAnsi="Calibri" w:cs="Calibri"/>
          <w:shd w:val="clear" w:color="auto" w:fill="FFFFFF"/>
        </w:rPr>
        <w:t xml:space="preserve"> title (ownership) to real property</w:t>
      </w:r>
      <w:r w:rsidR="7ED2D00F" w:rsidRPr="00B578C4">
        <w:rPr>
          <w:rFonts w:ascii="Calibri" w:hAnsi="Calibri" w:cs="Calibri"/>
          <w:shd w:val="clear" w:color="auto" w:fill="FFFFFF"/>
        </w:rPr>
        <w:t xml:space="preserve"> </w:t>
      </w:r>
      <w:r w:rsidR="00ED09B3" w:rsidRPr="00B578C4">
        <w:rPr>
          <w:rFonts w:ascii="Calibri" w:hAnsi="Calibri" w:cs="Calibri"/>
          <w:shd w:val="clear" w:color="auto" w:fill="FFFFFF"/>
        </w:rPr>
        <w:t>including land and any buildings or structures that are attached to it.</w:t>
      </w:r>
    </w:p>
    <w:p w14:paraId="1CD89440" w14:textId="36C25FE7" w:rsidR="00110165" w:rsidRPr="00B578C4" w:rsidRDefault="00110165" w:rsidP="00110165">
      <w:pPr>
        <w:rPr>
          <w:rFonts w:ascii="Calibri" w:hAnsi="Calibri" w:cs="Calibri"/>
          <w:shd w:val="clear" w:color="auto" w:fill="FFFFFF"/>
        </w:rPr>
      </w:pPr>
      <w:r w:rsidRPr="00B578C4">
        <w:rPr>
          <w:rFonts w:ascii="Calibri" w:hAnsi="Calibri" w:cs="Calibri"/>
          <w:b/>
          <w:shd w:val="clear" w:color="auto" w:fill="FFFFFF"/>
        </w:rPr>
        <w:t>Deed restrictions:</w:t>
      </w:r>
      <w:r w:rsidRPr="00B578C4">
        <w:rPr>
          <w:rFonts w:ascii="Calibri" w:hAnsi="Calibri" w:cs="Calibri"/>
          <w:shd w:val="clear" w:color="auto" w:fill="FFFFFF"/>
        </w:rPr>
        <w:t xml:space="preserve">  Provisions placed in deeds to control how future owners may or may not use the property.</w:t>
      </w:r>
    </w:p>
    <w:p w14:paraId="59E5E088" w14:textId="7DED8525" w:rsidR="00DF1BA5" w:rsidRPr="00B578C4" w:rsidRDefault="00DF1BA5" w:rsidP="00F7B274">
      <w:pPr>
        <w:rPr>
          <w:rFonts w:ascii="Calibri" w:hAnsi="Calibri" w:cs="Calibri"/>
          <w:shd w:val="clear" w:color="auto" w:fill="FFFFFF"/>
        </w:rPr>
      </w:pPr>
      <w:r w:rsidRPr="00B578C4">
        <w:rPr>
          <w:rFonts w:ascii="Calibri" w:hAnsi="Calibri" w:cs="Calibri"/>
          <w:b/>
          <w:shd w:val="clear" w:color="auto" w:fill="FFFFFF"/>
        </w:rPr>
        <w:t xml:space="preserve">Encumbrance: </w:t>
      </w:r>
      <w:r w:rsidRPr="00B578C4">
        <w:rPr>
          <w:rFonts w:ascii="Calibri" w:hAnsi="Calibri" w:cs="Calibri"/>
          <w:shd w:val="clear" w:color="auto" w:fill="FFFFFF"/>
        </w:rPr>
        <w:t xml:space="preserve">A claim against </w:t>
      </w:r>
      <w:r w:rsidR="009F0B3F" w:rsidRPr="00B578C4">
        <w:rPr>
          <w:rFonts w:ascii="Calibri" w:hAnsi="Calibri" w:cs="Calibri"/>
          <w:shd w:val="clear" w:color="auto" w:fill="FFFFFF"/>
        </w:rPr>
        <w:t xml:space="preserve">real estate or other </w:t>
      </w:r>
      <w:r w:rsidRPr="00B578C4">
        <w:rPr>
          <w:rFonts w:ascii="Calibri" w:hAnsi="Calibri" w:cs="Calibri"/>
          <w:shd w:val="clear" w:color="auto" w:fill="FFFFFF"/>
        </w:rPr>
        <w:t>asset</w:t>
      </w:r>
      <w:r w:rsidR="009F0B3F" w:rsidRPr="00B578C4">
        <w:rPr>
          <w:rFonts w:ascii="Calibri" w:hAnsi="Calibri" w:cs="Calibri"/>
          <w:shd w:val="clear" w:color="auto" w:fill="FFFFFF"/>
        </w:rPr>
        <w:t>s</w:t>
      </w:r>
      <w:r w:rsidRPr="00B578C4">
        <w:rPr>
          <w:rFonts w:ascii="Calibri" w:hAnsi="Calibri" w:cs="Calibri"/>
          <w:shd w:val="clear" w:color="auto" w:fill="FFFFFF"/>
        </w:rPr>
        <w:t xml:space="preserve"> by a person or entity that </w:t>
      </w:r>
      <w:r w:rsidR="009F0B3F" w:rsidRPr="00B578C4">
        <w:rPr>
          <w:rFonts w:ascii="Calibri" w:hAnsi="Calibri" w:cs="Calibri"/>
          <w:shd w:val="clear" w:color="auto" w:fill="FFFFFF"/>
        </w:rPr>
        <w:t xml:space="preserve">does not </w:t>
      </w:r>
      <w:r w:rsidRPr="00B578C4">
        <w:rPr>
          <w:rFonts w:ascii="Calibri" w:hAnsi="Calibri" w:cs="Calibri"/>
          <w:shd w:val="clear" w:color="auto" w:fill="FFFFFF"/>
        </w:rPr>
        <w:t>own</w:t>
      </w:r>
      <w:r w:rsidR="009F0B3F" w:rsidRPr="00B578C4">
        <w:rPr>
          <w:rFonts w:ascii="Calibri" w:hAnsi="Calibri" w:cs="Calibri"/>
          <w:shd w:val="clear" w:color="auto" w:fill="FFFFFF"/>
        </w:rPr>
        <w:t xml:space="preserve"> the asset</w:t>
      </w:r>
      <w:r w:rsidRPr="00B578C4">
        <w:rPr>
          <w:rFonts w:ascii="Calibri" w:hAnsi="Calibri" w:cs="Calibri"/>
          <w:shd w:val="clear" w:color="auto" w:fill="FFFFFF"/>
        </w:rPr>
        <w:t xml:space="preserve">. </w:t>
      </w:r>
      <w:r w:rsidR="009F0B3F" w:rsidRPr="00B578C4">
        <w:rPr>
          <w:rFonts w:ascii="Calibri" w:hAnsi="Calibri" w:cs="Calibri"/>
          <w:shd w:val="clear" w:color="auto" w:fill="FFFFFF"/>
        </w:rPr>
        <w:t xml:space="preserve">Encumbrances can affect the transfer and/or use of the property. </w:t>
      </w:r>
      <w:r w:rsidRPr="00B578C4">
        <w:rPr>
          <w:rFonts w:ascii="Calibri" w:hAnsi="Calibri" w:cs="Calibri"/>
          <w:shd w:val="clear" w:color="auto" w:fill="FFFFFF"/>
        </w:rPr>
        <w:t xml:space="preserve">Common </w:t>
      </w:r>
      <w:r w:rsidR="009F0B3F" w:rsidRPr="00B578C4">
        <w:rPr>
          <w:rFonts w:ascii="Calibri" w:hAnsi="Calibri" w:cs="Calibri"/>
          <w:shd w:val="clear" w:color="auto" w:fill="FFFFFF"/>
        </w:rPr>
        <w:t xml:space="preserve">real estate </w:t>
      </w:r>
      <w:r w:rsidRPr="00B578C4">
        <w:rPr>
          <w:rFonts w:ascii="Calibri" w:hAnsi="Calibri" w:cs="Calibri"/>
          <w:shd w:val="clear" w:color="auto" w:fill="FFFFFF"/>
        </w:rPr>
        <w:t>encumbrances include liens</w:t>
      </w:r>
      <w:r w:rsidR="23C8793E" w:rsidRPr="00B578C4">
        <w:rPr>
          <w:rFonts w:ascii="Calibri" w:hAnsi="Calibri" w:cs="Calibri"/>
          <w:shd w:val="clear" w:color="auto" w:fill="FFFFFF"/>
        </w:rPr>
        <w:t xml:space="preserve"> (often for debts owed)</w:t>
      </w:r>
      <w:r w:rsidRPr="00B578C4">
        <w:rPr>
          <w:rFonts w:ascii="Calibri" w:hAnsi="Calibri" w:cs="Calibri"/>
          <w:shd w:val="clear" w:color="auto" w:fill="FFFFFF"/>
        </w:rPr>
        <w:t xml:space="preserve">, easements, leases, mortgages, </w:t>
      </w:r>
      <w:r w:rsidR="00C713AD" w:rsidRPr="00B578C4">
        <w:rPr>
          <w:rFonts w:ascii="Calibri" w:hAnsi="Calibri" w:cs="Calibri"/>
          <w:shd w:val="clear" w:color="auto" w:fill="FFFFFF"/>
        </w:rPr>
        <w:t xml:space="preserve">deed restrictions </w:t>
      </w:r>
      <w:r w:rsidRPr="00B578C4">
        <w:rPr>
          <w:rFonts w:ascii="Calibri" w:hAnsi="Calibri" w:cs="Calibri"/>
          <w:shd w:val="clear" w:color="auto" w:fill="FFFFFF"/>
        </w:rPr>
        <w:t xml:space="preserve">or restrictive covenants. </w:t>
      </w:r>
    </w:p>
    <w:p w14:paraId="3BBC1D56" w14:textId="536B589B" w:rsidR="00110165" w:rsidRPr="00B578C4" w:rsidRDefault="00110165" w:rsidP="00110165">
      <w:pPr>
        <w:rPr>
          <w:rFonts w:ascii="Calibri" w:hAnsi="Calibri" w:cs="Calibri"/>
          <w:shd w:val="clear" w:color="auto" w:fill="FFFFFF"/>
        </w:rPr>
      </w:pPr>
      <w:r w:rsidRPr="00B578C4">
        <w:rPr>
          <w:rFonts w:ascii="Calibri" w:hAnsi="Calibri" w:cs="Calibri"/>
          <w:b/>
          <w:shd w:val="clear" w:color="auto" w:fill="FFFFFF"/>
        </w:rPr>
        <w:t>Estate:</w:t>
      </w:r>
      <w:r w:rsidRPr="00B578C4">
        <w:rPr>
          <w:rFonts w:ascii="Calibri" w:hAnsi="Calibri" w:cs="Calibri"/>
          <w:shd w:val="clear" w:color="auto" w:fill="FFFFFF"/>
        </w:rPr>
        <w:t xml:space="preserve">  Everything of value (all property) that a person owns while living or at the time of death. </w:t>
      </w:r>
    </w:p>
    <w:p w14:paraId="3ABE4E06" w14:textId="4DFB9F3E" w:rsidR="00110165" w:rsidRPr="00B578C4" w:rsidRDefault="00110165" w:rsidP="61C6EB82">
      <w:pPr>
        <w:rPr>
          <w:rFonts w:ascii="Calibri" w:hAnsi="Calibri" w:cs="Calibri"/>
          <w:shd w:val="clear" w:color="auto" w:fill="FFFFFF"/>
        </w:rPr>
      </w:pPr>
      <w:r w:rsidRPr="00B578C4">
        <w:rPr>
          <w:rFonts w:ascii="Calibri" w:hAnsi="Calibri" w:cs="Calibri"/>
          <w:b/>
          <w:bCs/>
          <w:shd w:val="clear" w:color="auto" w:fill="FFFFFF"/>
        </w:rPr>
        <w:t>Estate plan:</w:t>
      </w:r>
      <w:r w:rsidRPr="00B578C4">
        <w:rPr>
          <w:rFonts w:ascii="Calibri" w:hAnsi="Calibri" w:cs="Calibri"/>
          <w:shd w:val="clear" w:color="auto" w:fill="FFFFFF"/>
        </w:rPr>
        <w:t xml:space="preserve">  A plan to transfer an individual’s assets upon their death. </w:t>
      </w:r>
    </w:p>
    <w:p w14:paraId="31C41798" w14:textId="776FBF20" w:rsidR="00110165" w:rsidRPr="00B578C4" w:rsidRDefault="00110165" w:rsidP="00110165">
      <w:pPr>
        <w:rPr>
          <w:rFonts w:ascii="Calibri" w:hAnsi="Calibri" w:cs="Calibri"/>
          <w:shd w:val="clear" w:color="auto" w:fill="FFFFFF"/>
        </w:rPr>
      </w:pPr>
      <w:r w:rsidRPr="00B578C4">
        <w:rPr>
          <w:rFonts w:ascii="Calibri" w:hAnsi="Calibri" w:cs="Calibri"/>
          <w:b/>
          <w:shd w:val="clear" w:color="auto" w:fill="FFFFFF"/>
        </w:rPr>
        <w:t>Estate settlement:</w:t>
      </w:r>
      <w:r w:rsidRPr="00B578C4">
        <w:rPr>
          <w:rFonts w:ascii="Calibri" w:hAnsi="Calibri" w:cs="Calibri"/>
          <w:shd w:val="clear" w:color="auto" w:fill="FFFFFF"/>
        </w:rPr>
        <w:t xml:space="preserve">  Also referred to as the probate process. This is the process of settling the affairs of a deceased person. </w:t>
      </w:r>
      <w:r w:rsidR="00AD2BCF" w:rsidRPr="00B578C4">
        <w:rPr>
          <w:rFonts w:ascii="Calibri" w:hAnsi="Calibri" w:cs="Calibri"/>
          <w:shd w:val="clear" w:color="auto" w:fill="FFFFFF"/>
        </w:rPr>
        <w:t>Key terms</w:t>
      </w:r>
      <w:r w:rsidRPr="00B578C4">
        <w:rPr>
          <w:rFonts w:ascii="Calibri" w:hAnsi="Calibri" w:cs="Calibri"/>
          <w:shd w:val="clear" w:color="auto" w:fill="FFFFFF"/>
        </w:rPr>
        <w:t xml:space="preserve"> related to estate settlement or probate may include the following: </w:t>
      </w:r>
    </w:p>
    <w:p w14:paraId="4AC9ECC6" w14:textId="7F8A2872" w:rsidR="00110165" w:rsidRPr="00B578C4" w:rsidRDefault="00110165" w:rsidP="00F20765">
      <w:pPr>
        <w:ind w:left="720"/>
        <w:rPr>
          <w:rFonts w:ascii="Calibri" w:hAnsi="Calibri" w:cs="Calibri"/>
          <w:shd w:val="clear" w:color="auto" w:fill="FFFFFF"/>
        </w:rPr>
      </w:pPr>
      <w:r w:rsidRPr="00B578C4">
        <w:rPr>
          <w:rFonts w:ascii="Calibri" w:hAnsi="Calibri" w:cs="Calibri"/>
          <w:b/>
          <w:shd w:val="clear" w:color="auto" w:fill="FFFFFF"/>
        </w:rPr>
        <w:t>Administrator:</w:t>
      </w:r>
      <w:r w:rsidRPr="00B578C4">
        <w:rPr>
          <w:rFonts w:ascii="Calibri" w:hAnsi="Calibri" w:cs="Calibri"/>
          <w:shd w:val="clear" w:color="auto" w:fill="FFFFFF"/>
        </w:rPr>
        <w:t xml:space="preserve">  </w:t>
      </w:r>
      <w:r w:rsidR="003A71B9" w:rsidRPr="00B578C4">
        <w:rPr>
          <w:rFonts w:ascii="Calibri" w:hAnsi="Calibri" w:cs="Calibri"/>
          <w:shd w:val="clear" w:color="auto" w:fill="FFFFFF"/>
        </w:rPr>
        <w:t xml:space="preserve">The </w:t>
      </w:r>
      <w:r w:rsidRPr="00B578C4">
        <w:rPr>
          <w:rFonts w:ascii="Calibri" w:hAnsi="Calibri" w:cs="Calibri"/>
          <w:shd w:val="clear" w:color="auto" w:fill="FFFFFF"/>
        </w:rPr>
        <w:t xml:space="preserve">person appointed by a court to carry out the instructions found in a will. Depending on the state, this may be referred to as the executor or personal representative. </w:t>
      </w:r>
    </w:p>
    <w:p w14:paraId="279725F5" w14:textId="77777777" w:rsidR="00110165" w:rsidRPr="00B578C4" w:rsidRDefault="00110165" w:rsidP="61C6EB82">
      <w:pPr>
        <w:ind w:left="720"/>
        <w:rPr>
          <w:rFonts w:ascii="Calibri" w:hAnsi="Calibri" w:cs="Calibri"/>
          <w:shd w:val="clear" w:color="auto" w:fill="FFFFFF"/>
        </w:rPr>
      </w:pPr>
      <w:r w:rsidRPr="00B578C4">
        <w:rPr>
          <w:rFonts w:ascii="Calibri" w:hAnsi="Calibri" w:cs="Calibri"/>
          <w:b/>
          <w:bCs/>
          <w:shd w:val="clear" w:color="auto" w:fill="FFFFFF"/>
        </w:rPr>
        <w:t>Curtesy:</w:t>
      </w:r>
      <w:r w:rsidRPr="00B578C4">
        <w:rPr>
          <w:rFonts w:ascii="Calibri" w:hAnsi="Calibri" w:cs="Calibri"/>
          <w:shd w:val="clear" w:color="auto" w:fill="FFFFFF"/>
        </w:rPr>
        <w:t xml:space="preserve">  The legal right of a widow to a portion of their deceased spouse’s real property. </w:t>
      </w:r>
    </w:p>
    <w:p w14:paraId="6C97F687" w14:textId="448BDDD5" w:rsidR="00110165" w:rsidRPr="00B578C4" w:rsidRDefault="00110165" w:rsidP="00F20765">
      <w:pPr>
        <w:ind w:left="720"/>
        <w:rPr>
          <w:rFonts w:ascii="Calibri" w:hAnsi="Calibri" w:cs="Calibri"/>
          <w:shd w:val="clear" w:color="auto" w:fill="FFFFFF"/>
        </w:rPr>
      </w:pPr>
      <w:r w:rsidRPr="00B578C4">
        <w:rPr>
          <w:rFonts w:ascii="Calibri" w:hAnsi="Calibri" w:cs="Calibri"/>
          <w:b/>
          <w:shd w:val="clear" w:color="auto" w:fill="FFFFFF"/>
        </w:rPr>
        <w:t>Devise:</w:t>
      </w:r>
      <w:r w:rsidRPr="00B578C4">
        <w:rPr>
          <w:rFonts w:ascii="Calibri" w:hAnsi="Calibri" w:cs="Calibri"/>
          <w:shd w:val="clear" w:color="auto" w:fill="FFFFFF"/>
        </w:rPr>
        <w:t xml:space="preserve">  </w:t>
      </w:r>
      <w:r w:rsidR="00D36C66" w:rsidRPr="00B578C4">
        <w:rPr>
          <w:rFonts w:ascii="Calibri" w:hAnsi="Calibri" w:cs="Calibri"/>
          <w:shd w:val="clear" w:color="auto" w:fill="FFFFFF"/>
        </w:rPr>
        <w:t xml:space="preserve">The </w:t>
      </w:r>
      <w:r w:rsidRPr="00B578C4">
        <w:rPr>
          <w:rFonts w:ascii="Calibri" w:hAnsi="Calibri" w:cs="Calibri"/>
          <w:shd w:val="clear" w:color="auto" w:fill="FFFFFF"/>
        </w:rPr>
        <w:t xml:space="preserve">transfer of real property </w:t>
      </w:r>
      <w:r w:rsidR="00D36C66" w:rsidRPr="00B578C4">
        <w:rPr>
          <w:rFonts w:ascii="Calibri" w:hAnsi="Calibri" w:cs="Calibri"/>
          <w:shd w:val="clear" w:color="auto" w:fill="FFFFFF"/>
        </w:rPr>
        <w:t xml:space="preserve">through </w:t>
      </w:r>
      <w:r w:rsidRPr="00B578C4">
        <w:rPr>
          <w:rFonts w:ascii="Calibri" w:hAnsi="Calibri" w:cs="Calibri"/>
          <w:shd w:val="clear" w:color="auto" w:fill="FFFFFF"/>
        </w:rPr>
        <w:t xml:space="preserve">a will. </w:t>
      </w:r>
    </w:p>
    <w:p w14:paraId="1CD980AC" w14:textId="14D2579D" w:rsidR="00110165" w:rsidRPr="00B578C4" w:rsidRDefault="00110165" w:rsidP="61C6EB82">
      <w:pPr>
        <w:ind w:left="720"/>
        <w:rPr>
          <w:rFonts w:ascii="Calibri" w:hAnsi="Calibri" w:cs="Calibri"/>
          <w:shd w:val="clear" w:color="auto" w:fill="FFFFFF"/>
        </w:rPr>
      </w:pPr>
      <w:r w:rsidRPr="00B578C4">
        <w:rPr>
          <w:rFonts w:ascii="Calibri" w:hAnsi="Calibri" w:cs="Calibri"/>
          <w:b/>
          <w:bCs/>
          <w:shd w:val="clear" w:color="auto" w:fill="FFFFFF"/>
        </w:rPr>
        <w:t>Dower:</w:t>
      </w:r>
      <w:r w:rsidRPr="00B578C4">
        <w:rPr>
          <w:rFonts w:ascii="Calibri" w:hAnsi="Calibri" w:cs="Calibri"/>
          <w:shd w:val="clear" w:color="auto" w:fill="FFFFFF"/>
        </w:rPr>
        <w:t xml:space="preserve"> The legal right of a widow to a portion of their spouse’s property </w:t>
      </w:r>
      <w:r w:rsidR="007773CA" w:rsidRPr="00B578C4">
        <w:rPr>
          <w:rFonts w:ascii="Calibri" w:hAnsi="Calibri" w:cs="Calibri"/>
          <w:shd w:val="clear" w:color="auto" w:fill="FFFFFF"/>
        </w:rPr>
        <w:t xml:space="preserve">to </w:t>
      </w:r>
      <w:r w:rsidRPr="00B578C4">
        <w:rPr>
          <w:rFonts w:ascii="Calibri" w:hAnsi="Calibri" w:cs="Calibri"/>
          <w:shd w:val="clear" w:color="auto" w:fill="FFFFFF"/>
        </w:rPr>
        <w:t xml:space="preserve">support themselves and </w:t>
      </w:r>
      <w:r w:rsidR="007773CA" w:rsidRPr="00B578C4">
        <w:rPr>
          <w:rFonts w:ascii="Calibri" w:hAnsi="Calibri" w:cs="Calibri"/>
          <w:shd w:val="clear" w:color="auto" w:fill="FFFFFF"/>
        </w:rPr>
        <w:t xml:space="preserve">their </w:t>
      </w:r>
      <w:r w:rsidRPr="00B578C4">
        <w:rPr>
          <w:rFonts w:ascii="Calibri" w:hAnsi="Calibri" w:cs="Calibri"/>
          <w:shd w:val="clear" w:color="auto" w:fill="FFFFFF"/>
        </w:rPr>
        <w:t xml:space="preserve">children. This </w:t>
      </w:r>
      <w:r w:rsidR="007773CA" w:rsidRPr="00B578C4">
        <w:rPr>
          <w:rFonts w:ascii="Calibri" w:hAnsi="Calibri" w:cs="Calibri"/>
          <w:shd w:val="clear" w:color="auto" w:fill="FFFFFF"/>
        </w:rPr>
        <w:t xml:space="preserve">also </w:t>
      </w:r>
      <w:r w:rsidRPr="00B578C4">
        <w:rPr>
          <w:rFonts w:ascii="Calibri" w:hAnsi="Calibri" w:cs="Calibri"/>
          <w:shd w:val="clear" w:color="auto" w:fill="FFFFFF"/>
        </w:rPr>
        <w:t xml:space="preserve">may be referred to as the elective share of a surviving spouse. </w:t>
      </w:r>
    </w:p>
    <w:p w14:paraId="5F2A020D" w14:textId="79B12172" w:rsidR="00110165" w:rsidRPr="00B578C4" w:rsidRDefault="00110165" w:rsidP="00F20765">
      <w:pPr>
        <w:ind w:left="720"/>
        <w:rPr>
          <w:rFonts w:ascii="Calibri" w:hAnsi="Calibri" w:cs="Calibri"/>
          <w:shd w:val="clear" w:color="auto" w:fill="FFFFFF"/>
        </w:rPr>
      </w:pPr>
      <w:r w:rsidRPr="00B578C4">
        <w:rPr>
          <w:rFonts w:ascii="Calibri" w:hAnsi="Calibri" w:cs="Calibri"/>
          <w:b/>
          <w:shd w:val="clear" w:color="auto" w:fill="FFFFFF"/>
        </w:rPr>
        <w:t>Estate tax:</w:t>
      </w:r>
      <w:r w:rsidRPr="00B578C4">
        <w:rPr>
          <w:rFonts w:ascii="Calibri" w:hAnsi="Calibri" w:cs="Calibri"/>
          <w:shd w:val="clear" w:color="auto" w:fill="FFFFFF"/>
        </w:rPr>
        <w:t xml:space="preserve"> </w:t>
      </w:r>
      <w:r w:rsidR="00F20765" w:rsidRPr="00B578C4">
        <w:rPr>
          <w:rFonts w:ascii="Calibri" w:hAnsi="Calibri" w:cs="Calibri"/>
          <w:shd w:val="clear" w:color="auto" w:fill="FFFFFF"/>
        </w:rPr>
        <w:t>Also known as inheritance or death taxes, estate taxes are</w:t>
      </w:r>
      <w:r w:rsidRPr="00B578C4">
        <w:rPr>
          <w:rFonts w:ascii="Calibri" w:hAnsi="Calibri" w:cs="Calibri"/>
          <w:shd w:val="clear" w:color="auto" w:fill="FFFFFF"/>
        </w:rPr>
        <w:t xml:space="preserve"> assessed by the state and/or federal government upon a </w:t>
      </w:r>
      <w:bookmarkStart w:id="4" w:name="_Hlk90395664"/>
      <w:r w:rsidRPr="00B578C4">
        <w:rPr>
          <w:rFonts w:ascii="Calibri" w:hAnsi="Calibri" w:cs="Calibri"/>
          <w:shd w:val="clear" w:color="auto" w:fill="FFFFFF"/>
        </w:rPr>
        <w:t>decedent</w:t>
      </w:r>
      <w:bookmarkEnd w:id="4"/>
      <w:r w:rsidRPr="00B578C4">
        <w:rPr>
          <w:rFonts w:ascii="Calibri" w:hAnsi="Calibri" w:cs="Calibri"/>
          <w:shd w:val="clear" w:color="auto" w:fill="FFFFFF"/>
        </w:rPr>
        <w:t>’s right to transfer property at death.</w:t>
      </w:r>
    </w:p>
    <w:p w14:paraId="699D9612" w14:textId="77777777" w:rsidR="00110165" w:rsidRPr="00B578C4" w:rsidRDefault="00110165" w:rsidP="00F20765">
      <w:pPr>
        <w:ind w:left="720"/>
        <w:rPr>
          <w:rFonts w:ascii="Calibri" w:hAnsi="Calibri" w:cs="Calibri"/>
          <w:shd w:val="clear" w:color="auto" w:fill="FFFFFF"/>
        </w:rPr>
      </w:pPr>
      <w:r w:rsidRPr="00B578C4">
        <w:rPr>
          <w:rFonts w:ascii="Calibri" w:hAnsi="Calibri" w:cs="Calibri"/>
          <w:b/>
          <w:shd w:val="clear" w:color="auto" w:fill="FFFFFF"/>
        </w:rPr>
        <w:t>Executor:</w:t>
      </w:r>
      <w:r w:rsidRPr="00B578C4">
        <w:rPr>
          <w:rFonts w:ascii="Calibri" w:hAnsi="Calibri" w:cs="Calibri"/>
          <w:shd w:val="clear" w:color="auto" w:fill="FFFFFF"/>
        </w:rPr>
        <w:t xml:space="preserve">  A person named in a will to carry out its instructions; if male, the person is called an executor, and if female, the person is called an executrix. Depending on the state, this may be referred to as the administrator or personal representative. </w:t>
      </w:r>
    </w:p>
    <w:p w14:paraId="5D931936" w14:textId="77777777" w:rsidR="00110165" w:rsidRPr="00B578C4" w:rsidRDefault="00110165" w:rsidP="00F20765">
      <w:pPr>
        <w:ind w:left="720"/>
        <w:rPr>
          <w:rFonts w:ascii="Calibri" w:hAnsi="Calibri" w:cs="Calibri"/>
          <w:shd w:val="clear" w:color="auto" w:fill="FFFFFF"/>
        </w:rPr>
      </w:pPr>
      <w:r w:rsidRPr="00B578C4">
        <w:rPr>
          <w:rFonts w:ascii="Calibri" w:hAnsi="Calibri" w:cs="Calibri"/>
          <w:b/>
          <w:shd w:val="clear" w:color="auto" w:fill="FFFFFF"/>
        </w:rPr>
        <w:t>Heirs:</w:t>
      </w:r>
      <w:r w:rsidRPr="00B578C4">
        <w:rPr>
          <w:rFonts w:ascii="Calibri" w:hAnsi="Calibri" w:cs="Calibri"/>
          <w:shd w:val="clear" w:color="auto" w:fill="FFFFFF"/>
        </w:rPr>
        <w:t xml:space="preserve">  Those designated by law to receive the property of the deceased either by the terms of a will or state law. </w:t>
      </w:r>
    </w:p>
    <w:p w14:paraId="6F3B234D" w14:textId="77777777" w:rsidR="00110165" w:rsidRPr="00B578C4" w:rsidRDefault="00110165" w:rsidP="00F20765">
      <w:pPr>
        <w:ind w:left="720"/>
        <w:rPr>
          <w:rFonts w:ascii="Calibri" w:hAnsi="Calibri" w:cs="Calibri"/>
          <w:shd w:val="clear" w:color="auto" w:fill="FFFFFF"/>
        </w:rPr>
      </w:pPr>
      <w:r w:rsidRPr="00B578C4">
        <w:rPr>
          <w:rFonts w:ascii="Calibri" w:hAnsi="Calibri" w:cs="Calibri"/>
          <w:b/>
          <w:shd w:val="clear" w:color="auto" w:fill="FFFFFF"/>
        </w:rPr>
        <w:t>Personal representative:</w:t>
      </w:r>
      <w:r w:rsidRPr="00B578C4">
        <w:rPr>
          <w:rFonts w:ascii="Calibri" w:hAnsi="Calibri" w:cs="Calibri"/>
          <w:shd w:val="clear" w:color="auto" w:fill="FFFFFF"/>
        </w:rPr>
        <w:t xml:space="preserve">  A person appointed by a court to carry out the instructions found in a will. Depending on the state, this may be referred to as the executor or administrator. </w:t>
      </w:r>
    </w:p>
    <w:p w14:paraId="4AC63663" w14:textId="77777777" w:rsidR="00110165" w:rsidRPr="00B578C4" w:rsidRDefault="00110165" w:rsidP="00F20765">
      <w:pPr>
        <w:ind w:left="720"/>
        <w:rPr>
          <w:rFonts w:ascii="Calibri" w:hAnsi="Calibri" w:cs="Calibri"/>
          <w:shd w:val="clear" w:color="auto" w:fill="FFFFFF"/>
        </w:rPr>
      </w:pPr>
      <w:r w:rsidRPr="00B578C4">
        <w:rPr>
          <w:rFonts w:ascii="Calibri" w:hAnsi="Calibri" w:cs="Calibri"/>
          <w:b/>
          <w:shd w:val="clear" w:color="auto" w:fill="FFFFFF"/>
        </w:rPr>
        <w:lastRenderedPageBreak/>
        <w:t>Probate court</w:t>
      </w:r>
      <w:r w:rsidRPr="00B578C4">
        <w:rPr>
          <w:rFonts w:ascii="Calibri" w:hAnsi="Calibri" w:cs="Calibri"/>
          <w:shd w:val="clear" w:color="auto" w:fill="FFFFFF"/>
        </w:rPr>
        <w:t xml:space="preserve">:  A court of law with the authority to verify the legality of a will and carry out its instructions. </w:t>
      </w:r>
    </w:p>
    <w:p w14:paraId="52CEE0AC" w14:textId="5E84A706" w:rsidR="00FA1D51" w:rsidRPr="00B578C4" w:rsidRDefault="00C033CD" w:rsidP="00FA1D51">
      <w:pPr>
        <w:rPr>
          <w:rFonts w:ascii="Calibri" w:hAnsi="Calibri" w:cs="Calibri"/>
          <w:b/>
          <w:shd w:val="clear" w:color="auto" w:fill="FFFFFF"/>
        </w:rPr>
      </w:pPr>
      <w:r w:rsidRPr="00B578C4">
        <w:rPr>
          <w:rFonts w:ascii="Calibri" w:hAnsi="Calibri" w:cs="Calibri"/>
          <w:b/>
          <w:shd w:val="clear" w:color="auto" w:fill="FFFFFF"/>
        </w:rPr>
        <w:t>Equity</w:t>
      </w:r>
      <w:r w:rsidR="00FA1D51" w:rsidRPr="00B578C4">
        <w:rPr>
          <w:rFonts w:ascii="Calibri" w:hAnsi="Calibri" w:cs="Calibri"/>
          <w:b/>
          <w:shd w:val="clear" w:color="auto" w:fill="FFFFFF"/>
        </w:rPr>
        <w:t xml:space="preserve">: </w:t>
      </w:r>
      <w:r w:rsidR="00FA1D51" w:rsidRPr="00B578C4">
        <w:rPr>
          <w:rFonts w:ascii="Calibri" w:hAnsi="Calibri" w:cs="Calibri"/>
          <w:shd w:val="clear" w:color="auto" w:fill="FFFFFF"/>
        </w:rPr>
        <w:t xml:space="preserve">In real estate, equity refers to </w:t>
      </w:r>
      <w:r w:rsidR="000E3DB0" w:rsidRPr="00B578C4">
        <w:rPr>
          <w:rFonts w:ascii="Calibri" w:hAnsi="Calibri" w:cs="Calibri"/>
          <w:shd w:val="clear" w:color="auto" w:fill="FFFFFF"/>
        </w:rPr>
        <w:t xml:space="preserve">amount of the property the </w:t>
      </w:r>
      <w:r w:rsidR="00F8674E" w:rsidRPr="00B578C4">
        <w:rPr>
          <w:rFonts w:ascii="Calibri" w:hAnsi="Calibri" w:cs="Calibri"/>
          <w:shd w:val="clear" w:color="auto" w:fill="FFFFFF"/>
        </w:rPr>
        <w:t xml:space="preserve">holder </w:t>
      </w:r>
      <w:proofErr w:type="gramStart"/>
      <w:r w:rsidR="00F8674E" w:rsidRPr="00B578C4">
        <w:rPr>
          <w:rFonts w:ascii="Calibri" w:hAnsi="Calibri" w:cs="Calibri"/>
          <w:shd w:val="clear" w:color="auto" w:fill="FFFFFF"/>
        </w:rPr>
        <w:t>actually owns</w:t>
      </w:r>
      <w:proofErr w:type="gramEnd"/>
      <w:r w:rsidR="00F8674E" w:rsidRPr="00B578C4">
        <w:rPr>
          <w:rFonts w:ascii="Calibri" w:hAnsi="Calibri" w:cs="Calibri"/>
          <w:shd w:val="clear" w:color="auto" w:fill="FFFFFF"/>
        </w:rPr>
        <w:t xml:space="preserve">, </w:t>
      </w:r>
      <w:r w:rsidR="00084C35" w:rsidRPr="00B578C4">
        <w:rPr>
          <w:rFonts w:ascii="Calibri" w:hAnsi="Calibri" w:cs="Calibri"/>
          <w:shd w:val="clear" w:color="auto" w:fill="FFFFFF"/>
        </w:rPr>
        <w:t xml:space="preserve">or </w:t>
      </w:r>
      <w:r w:rsidR="00FA1D51" w:rsidRPr="00B578C4">
        <w:rPr>
          <w:rFonts w:ascii="Calibri" w:hAnsi="Calibri" w:cs="Calibri"/>
          <w:shd w:val="clear" w:color="auto" w:fill="FFFFFF"/>
        </w:rPr>
        <w:t>the difference between</w:t>
      </w:r>
      <w:r w:rsidR="006A433C" w:rsidRPr="00B578C4">
        <w:rPr>
          <w:rFonts w:ascii="Calibri" w:hAnsi="Calibri" w:cs="Calibri"/>
          <w:shd w:val="clear" w:color="auto" w:fill="FFFFFF"/>
        </w:rPr>
        <w:t xml:space="preserve"> </w:t>
      </w:r>
      <w:r w:rsidR="00F8674E" w:rsidRPr="00B578C4">
        <w:rPr>
          <w:rFonts w:ascii="Calibri" w:hAnsi="Calibri" w:cs="Calibri"/>
          <w:shd w:val="clear" w:color="auto" w:fill="FFFFFF"/>
        </w:rPr>
        <w:t>the</w:t>
      </w:r>
      <w:r w:rsidR="00F46E8E" w:rsidRPr="00B578C4">
        <w:rPr>
          <w:rFonts w:ascii="Calibri" w:hAnsi="Calibri" w:cs="Calibri"/>
          <w:shd w:val="clear" w:color="auto" w:fill="FFFFFF"/>
        </w:rPr>
        <w:t xml:space="preserve"> </w:t>
      </w:r>
      <w:r w:rsidR="006A433C" w:rsidRPr="00B578C4">
        <w:rPr>
          <w:rFonts w:ascii="Calibri" w:hAnsi="Calibri" w:cs="Calibri"/>
          <w:shd w:val="clear" w:color="auto" w:fill="FFFFFF"/>
        </w:rPr>
        <w:t>property’s</w:t>
      </w:r>
      <w:r w:rsidR="00FA1D51" w:rsidRPr="00B578C4">
        <w:rPr>
          <w:rFonts w:ascii="Calibri" w:hAnsi="Calibri" w:cs="Calibri"/>
          <w:shd w:val="clear" w:color="auto" w:fill="FFFFFF"/>
        </w:rPr>
        <w:t xml:space="preserve"> market value and the amount </w:t>
      </w:r>
      <w:r w:rsidR="006A433C" w:rsidRPr="00B578C4">
        <w:rPr>
          <w:rFonts w:ascii="Calibri" w:hAnsi="Calibri" w:cs="Calibri"/>
          <w:shd w:val="clear" w:color="auto" w:fill="FFFFFF"/>
        </w:rPr>
        <w:t>owed on a mortgage or other loans.</w:t>
      </w:r>
      <w:r w:rsidR="00D85D7E" w:rsidRPr="00B578C4">
        <w:rPr>
          <w:rFonts w:ascii="Calibri" w:hAnsi="Calibri" w:cs="Calibri"/>
          <w:shd w:val="clear" w:color="auto" w:fill="FFFFFF"/>
        </w:rPr>
        <w:t xml:space="preserve"> In business, it refers </w:t>
      </w:r>
      <w:r w:rsidR="00B94620" w:rsidRPr="00B578C4">
        <w:rPr>
          <w:rFonts w:ascii="Calibri" w:hAnsi="Calibri" w:cs="Calibri"/>
          <w:shd w:val="clear" w:color="auto" w:fill="FFFFFF"/>
        </w:rPr>
        <w:t>to the value of shares issued by a corporation</w:t>
      </w:r>
      <w:r w:rsidR="00F00589" w:rsidRPr="00B578C4">
        <w:rPr>
          <w:rFonts w:ascii="Calibri" w:hAnsi="Calibri" w:cs="Calibri"/>
          <w:shd w:val="clear" w:color="auto" w:fill="FFFFFF"/>
        </w:rPr>
        <w:t xml:space="preserve"> and is calculated by </w:t>
      </w:r>
      <w:r w:rsidR="00E07FD7" w:rsidRPr="00B578C4">
        <w:rPr>
          <w:rFonts w:ascii="Calibri" w:hAnsi="Calibri" w:cs="Calibri"/>
          <w:shd w:val="clear" w:color="auto" w:fill="FFFFFF"/>
        </w:rPr>
        <w:t xml:space="preserve">the </w:t>
      </w:r>
      <w:r w:rsidR="00F00589" w:rsidRPr="00B578C4">
        <w:rPr>
          <w:rFonts w:ascii="Calibri" w:hAnsi="Calibri" w:cs="Calibri"/>
          <w:shd w:val="clear" w:color="auto" w:fill="FFFFFF"/>
        </w:rPr>
        <w:t>company's total assets minus its total liabilities</w:t>
      </w:r>
      <w:r w:rsidR="00E07FD7" w:rsidRPr="00B578C4">
        <w:rPr>
          <w:rFonts w:ascii="Calibri" w:hAnsi="Calibri" w:cs="Calibri"/>
          <w:shd w:val="clear" w:color="auto" w:fill="FFFFFF"/>
        </w:rPr>
        <w:t>. I</w:t>
      </w:r>
      <w:r w:rsidR="00B94620" w:rsidRPr="00B578C4">
        <w:rPr>
          <w:rFonts w:ascii="Calibri" w:hAnsi="Calibri" w:cs="Calibri"/>
          <w:shd w:val="clear" w:color="auto" w:fill="FFFFFF"/>
        </w:rPr>
        <w:t xml:space="preserve">n </w:t>
      </w:r>
      <w:r w:rsidR="00130113" w:rsidRPr="00B578C4">
        <w:rPr>
          <w:rFonts w:ascii="Calibri" w:hAnsi="Calibri" w:cs="Calibri"/>
          <w:shd w:val="clear" w:color="auto" w:fill="FFFFFF"/>
        </w:rPr>
        <w:t xml:space="preserve">terms of estate or succession planning, or even </w:t>
      </w:r>
      <w:r w:rsidR="00B94620" w:rsidRPr="00B578C4">
        <w:rPr>
          <w:rFonts w:ascii="Calibri" w:hAnsi="Calibri" w:cs="Calibri"/>
          <w:shd w:val="clear" w:color="auto" w:fill="FFFFFF"/>
        </w:rPr>
        <w:t>society</w:t>
      </w:r>
      <w:r w:rsidR="00130113" w:rsidRPr="00B578C4">
        <w:rPr>
          <w:rFonts w:ascii="Calibri" w:hAnsi="Calibri" w:cs="Calibri"/>
          <w:shd w:val="clear" w:color="auto" w:fill="FFFFFF"/>
        </w:rPr>
        <w:t xml:space="preserve"> at large</w:t>
      </w:r>
      <w:r w:rsidR="00B94620" w:rsidRPr="00B578C4">
        <w:rPr>
          <w:rFonts w:ascii="Calibri" w:hAnsi="Calibri" w:cs="Calibri"/>
          <w:shd w:val="clear" w:color="auto" w:fill="FFFFFF"/>
        </w:rPr>
        <w:t xml:space="preserve">, it refers to </w:t>
      </w:r>
      <w:r w:rsidR="00E07FD7" w:rsidRPr="00B578C4">
        <w:rPr>
          <w:rFonts w:ascii="Calibri" w:hAnsi="Calibri" w:cs="Calibri"/>
          <w:shd w:val="clear" w:color="auto" w:fill="FFFFFF"/>
        </w:rPr>
        <w:t xml:space="preserve">the qualities of </w:t>
      </w:r>
      <w:r w:rsidR="00B94620" w:rsidRPr="00B578C4">
        <w:rPr>
          <w:rFonts w:ascii="Calibri" w:hAnsi="Calibri" w:cs="Calibri"/>
          <w:shd w:val="clear" w:color="auto" w:fill="FFFFFF"/>
        </w:rPr>
        <w:t>being fai</w:t>
      </w:r>
      <w:r w:rsidR="003D00F6" w:rsidRPr="00B578C4">
        <w:rPr>
          <w:rFonts w:ascii="Calibri" w:hAnsi="Calibri" w:cs="Calibri"/>
          <w:shd w:val="clear" w:color="auto" w:fill="FFFFFF"/>
        </w:rPr>
        <w:t xml:space="preserve">r and just. </w:t>
      </w:r>
    </w:p>
    <w:p w14:paraId="42C854B6" w14:textId="6F267817" w:rsidR="001150B6" w:rsidRPr="00B578C4" w:rsidRDefault="001150B6" w:rsidP="001150B6">
      <w:pPr>
        <w:rPr>
          <w:rFonts w:ascii="Calibri" w:hAnsi="Calibri" w:cs="Calibri"/>
          <w:shd w:val="clear" w:color="auto" w:fill="FFFFFF"/>
        </w:rPr>
      </w:pPr>
      <w:r w:rsidRPr="00B578C4">
        <w:rPr>
          <w:rFonts w:ascii="Calibri" w:hAnsi="Calibri" w:cs="Calibri"/>
          <w:b/>
          <w:shd w:val="clear" w:color="auto" w:fill="FFFFFF"/>
        </w:rPr>
        <w:t xml:space="preserve">“Fair vs. Equal </w:t>
      </w:r>
      <w:proofErr w:type="gramStart"/>
      <w:r w:rsidRPr="00B578C4">
        <w:rPr>
          <w:rFonts w:ascii="Calibri" w:hAnsi="Calibri" w:cs="Calibri"/>
          <w:b/>
          <w:shd w:val="clear" w:color="auto" w:fill="FFFFFF"/>
        </w:rPr>
        <w:t>“ distribution</w:t>
      </w:r>
      <w:proofErr w:type="gramEnd"/>
      <w:r w:rsidRPr="00B578C4">
        <w:rPr>
          <w:rFonts w:ascii="Calibri" w:hAnsi="Calibri" w:cs="Calibri"/>
          <w:b/>
          <w:shd w:val="clear" w:color="auto" w:fill="FFFFFF"/>
        </w:rPr>
        <w:t>:</w:t>
      </w:r>
      <w:r w:rsidRPr="00B578C4">
        <w:rPr>
          <w:rFonts w:ascii="Calibri" w:hAnsi="Calibri" w:cs="Calibri"/>
          <w:shd w:val="clear" w:color="auto" w:fill="FFFFFF"/>
        </w:rPr>
        <w:t xml:space="preserve">  In farm/ranch trans</w:t>
      </w:r>
      <w:r w:rsidR="002C50E6" w:rsidRPr="00B578C4">
        <w:rPr>
          <w:rFonts w:ascii="Calibri" w:hAnsi="Calibri" w:cs="Calibri"/>
          <w:shd w:val="clear" w:color="auto" w:fill="FFFFFF"/>
        </w:rPr>
        <w:t>fer</w:t>
      </w:r>
      <w:r w:rsidRPr="00B578C4">
        <w:rPr>
          <w:rFonts w:ascii="Calibri" w:hAnsi="Calibri" w:cs="Calibri"/>
          <w:shd w:val="clear" w:color="auto" w:fill="FFFFFF"/>
        </w:rPr>
        <w:t xml:space="preserve"> or estate planning, an “equal” distribution means that property is divided in equal percentages among heirs. In a</w:t>
      </w:r>
      <w:r w:rsidR="00D47090" w:rsidRPr="00B578C4">
        <w:rPr>
          <w:rFonts w:ascii="Calibri" w:hAnsi="Calibri" w:cs="Calibri"/>
          <w:shd w:val="clear" w:color="auto" w:fill="FFFFFF"/>
        </w:rPr>
        <w:t xml:space="preserve"> </w:t>
      </w:r>
      <w:r w:rsidR="00CB6027" w:rsidRPr="00B578C4">
        <w:rPr>
          <w:rFonts w:ascii="Calibri" w:hAnsi="Calibri" w:cs="Calibri"/>
          <w:shd w:val="clear" w:color="auto" w:fill="FFFFFF"/>
        </w:rPr>
        <w:t>“</w:t>
      </w:r>
      <w:r w:rsidR="00D47090" w:rsidRPr="00B578C4">
        <w:rPr>
          <w:rFonts w:ascii="Calibri" w:hAnsi="Calibri" w:cs="Calibri"/>
          <w:shd w:val="clear" w:color="auto" w:fill="FFFFFF"/>
        </w:rPr>
        <w:t>fair</w:t>
      </w:r>
      <w:r w:rsidR="00CB6027" w:rsidRPr="00B578C4">
        <w:rPr>
          <w:rFonts w:ascii="Calibri" w:hAnsi="Calibri" w:cs="Calibri"/>
          <w:shd w:val="clear" w:color="auto" w:fill="FFFFFF"/>
        </w:rPr>
        <w:t>”</w:t>
      </w:r>
      <w:r w:rsidR="00D47090" w:rsidRPr="00B578C4">
        <w:rPr>
          <w:rFonts w:ascii="Calibri" w:hAnsi="Calibri" w:cs="Calibri"/>
          <w:shd w:val="clear" w:color="auto" w:fill="FFFFFF"/>
        </w:rPr>
        <w:t xml:space="preserve"> or </w:t>
      </w:r>
      <w:r w:rsidRPr="00B578C4">
        <w:rPr>
          <w:rFonts w:ascii="Calibri" w:hAnsi="Calibri" w:cs="Calibri"/>
          <w:shd w:val="clear" w:color="auto" w:fill="FFFFFF"/>
        </w:rPr>
        <w:t xml:space="preserve">equitable distribution, property may be divided based upon the contributions and needs of the </w:t>
      </w:r>
      <w:r w:rsidR="00AE5108" w:rsidRPr="00B578C4">
        <w:rPr>
          <w:rFonts w:ascii="Calibri" w:hAnsi="Calibri" w:cs="Calibri"/>
          <w:shd w:val="clear" w:color="auto" w:fill="FFFFFF"/>
        </w:rPr>
        <w:t xml:space="preserve">beneficiaries, and </w:t>
      </w:r>
      <w:r w:rsidRPr="00B578C4">
        <w:rPr>
          <w:rFonts w:ascii="Calibri" w:hAnsi="Calibri" w:cs="Calibri"/>
          <w:shd w:val="clear" w:color="auto" w:fill="FFFFFF"/>
        </w:rPr>
        <w:t xml:space="preserve">the </w:t>
      </w:r>
      <w:r w:rsidR="00AE5108" w:rsidRPr="00B578C4">
        <w:rPr>
          <w:rFonts w:ascii="Calibri" w:hAnsi="Calibri" w:cs="Calibri"/>
          <w:shd w:val="clear" w:color="auto" w:fill="FFFFFF"/>
        </w:rPr>
        <w:t>economic</w:t>
      </w:r>
      <w:r w:rsidRPr="00B578C4">
        <w:rPr>
          <w:rFonts w:ascii="Calibri" w:hAnsi="Calibri" w:cs="Calibri"/>
          <w:shd w:val="clear" w:color="auto" w:fill="FFFFFF"/>
        </w:rPr>
        <w:t xml:space="preserve"> values of the shares may be different.</w:t>
      </w:r>
    </w:p>
    <w:p w14:paraId="639641D2" w14:textId="14F97A70" w:rsidR="00110165" w:rsidRPr="00B578C4" w:rsidRDefault="00110165" w:rsidP="3E2E4B1C">
      <w:pPr>
        <w:rPr>
          <w:rFonts w:ascii="Calibri" w:hAnsi="Calibri" w:cs="Calibri"/>
          <w:shd w:val="clear" w:color="auto" w:fill="FFFFFF"/>
        </w:rPr>
      </w:pPr>
      <w:r w:rsidRPr="00B578C4">
        <w:rPr>
          <w:rFonts w:ascii="Calibri" w:hAnsi="Calibri" w:cs="Calibri"/>
          <w:b/>
          <w:shd w:val="clear" w:color="auto" w:fill="FFFFFF"/>
        </w:rPr>
        <w:t>Farm succession:</w:t>
      </w:r>
      <w:r w:rsidRPr="00B578C4">
        <w:rPr>
          <w:rFonts w:ascii="Calibri" w:hAnsi="Calibri" w:cs="Calibri"/>
          <w:shd w:val="clear" w:color="auto" w:fill="FFFFFF"/>
        </w:rPr>
        <w:t xml:space="preserve">  The process of trans</w:t>
      </w:r>
      <w:r w:rsidR="002C50E6" w:rsidRPr="00B578C4">
        <w:rPr>
          <w:rFonts w:ascii="Calibri" w:hAnsi="Calibri" w:cs="Calibri"/>
          <w:shd w:val="clear" w:color="auto" w:fill="FFFFFF"/>
        </w:rPr>
        <w:t>ferring</w:t>
      </w:r>
      <w:r w:rsidRPr="00B578C4">
        <w:rPr>
          <w:rFonts w:ascii="Calibri" w:hAnsi="Calibri" w:cs="Calibri"/>
          <w:shd w:val="clear" w:color="auto" w:fill="FFFFFF"/>
        </w:rPr>
        <w:t xml:space="preserve"> ownership from one generation to the next. The elements of a comprehensive plan for succession </w:t>
      </w:r>
      <w:proofErr w:type="gramStart"/>
      <w:r w:rsidRPr="00B578C4">
        <w:rPr>
          <w:rFonts w:ascii="Calibri" w:hAnsi="Calibri" w:cs="Calibri"/>
          <w:shd w:val="clear" w:color="auto" w:fill="FFFFFF"/>
        </w:rPr>
        <w:t>include:</w:t>
      </w:r>
      <w:proofErr w:type="gramEnd"/>
      <w:r w:rsidRPr="00B578C4">
        <w:rPr>
          <w:rFonts w:ascii="Calibri" w:hAnsi="Calibri" w:cs="Calibri"/>
          <w:shd w:val="clear" w:color="auto" w:fill="FFFFFF"/>
        </w:rPr>
        <w:t xml:space="preserve"> financial security, management continuity, ownership tran</w:t>
      </w:r>
      <w:r w:rsidR="002C50E6" w:rsidRPr="00B578C4">
        <w:rPr>
          <w:rFonts w:ascii="Calibri" w:hAnsi="Calibri" w:cs="Calibri"/>
          <w:shd w:val="clear" w:color="auto" w:fill="FFFFFF"/>
        </w:rPr>
        <w:t>sfer</w:t>
      </w:r>
      <w:r w:rsidRPr="00B578C4">
        <w:rPr>
          <w:rFonts w:ascii="Calibri" w:hAnsi="Calibri" w:cs="Calibri"/>
          <w:shd w:val="clear" w:color="auto" w:fill="FFFFFF"/>
        </w:rPr>
        <w:t>, leadership development and estate planning.</w:t>
      </w:r>
    </w:p>
    <w:p w14:paraId="7F3BF94F" w14:textId="4C374F08" w:rsidR="00110165" w:rsidRPr="00B578C4" w:rsidRDefault="00110165" w:rsidP="00110165">
      <w:pPr>
        <w:rPr>
          <w:rFonts w:ascii="Calibri" w:hAnsi="Calibri" w:cs="Calibri"/>
          <w:shd w:val="clear" w:color="auto" w:fill="FFFFFF"/>
        </w:rPr>
      </w:pPr>
      <w:bookmarkStart w:id="5" w:name="_Hlk90574803"/>
      <w:bookmarkEnd w:id="5"/>
      <w:r w:rsidRPr="00B578C4">
        <w:rPr>
          <w:rFonts w:ascii="Calibri" w:hAnsi="Calibri" w:cs="Calibri"/>
          <w:b/>
          <w:shd w:val="clear" w:color="auto" w:fill="FFFFFF"/>
        </w:rPr>
        <w:t>Fractionated Ownership</w:t>
      </w:r>
      <w:r w:rsidRPr="00B578C4">
        <w:rPr>
          <w:rFonts w:ascii="Calibri" w:hAnsi="Calibri" w:cs="Calibri"/>
          <w:shd w:val="clear" w:color="auto" w:fill="FFFFFF"/>
        </w:rPr>
        <w:t xml:space="preserve"> (Fractionation): When a trust parcel is owned by more than one owner as undivided interests. Fractionated ownership results from ownership interests being divided again and again when an owner of the interest dies without a will</w:t>
      </w:r>
      <w:r w:rsidR="00345EE4" w:rsidRPr="00B578C4">
        <w:rPr>
          <w:rFonts w:ascii="Calibri" w:hAnsi="Calibri" w:cs="Calibri"/>
          <w:shd w:val="clear" w:color="auto" w:fill="FFFFFF"/>
        </w:rPr>
        <w:t>.</w:t>
      </w:r>
      <w:r w:rsidRPr="00B578C4">
        <w:rPr>
          <w:rFonts w:ascii="Calibri" w:hAnsi="Calibri" w:cs="Calibri"/>
          <w:shd w:val="clear" w:color="auto" w:fill="FFFFFF"/>
        </w:rPr>
        <w:t xml:space="preserve"> Trust parcels with fractionated ownership </w:t>
      </w:r>
      <w:r w:rsidR="00345EE4" w:rsidRPr="00B578C4">
        <w:rPr>
          <w:rFonts w:ascii="Calibri" w:hAnsi="Calibri" w:cs="Calibri"/>
          <w:shd w:val="clear" w:color="auto" w:fill="FFFFFF"/>
        </w:rPr>
        <w:t xml:space="preserve">may </w:t>
      </w:r>
      <w:r w:rsidRPr="00B578C4">
        <w:rPr>
          <w:rFonts w:ascii="Calibri" w:hAnsi="Calibri" w:cs="Calibri"/>
          <w:shd w:val="clear" w:color="auto" w:fill="FFFFFF"/>
        </w:rPr>
        <w:t xml:space="preserve">have hundreds, </w:t>
      </w:r>
      <w:r w:rsidR="00345EE4" w:rsidRPr="00B578C4">
        <w:rPr>
          <w:rFonts w:ascii="Calibri" w:hAnsi="Calibri" w:cs="Calibri"/>
          <w:shd w:val="clear" w:color="auto" w:fill="FFFFFF"/>
        </w:rPr>
        <w:t xml:space="preserve">even </w:t>
      </w:r>
      <w:r w:rsidRPr="00B578C4">
        <w:rPr>
          <w:rFonts w:ascii="Calibri" w:hAnsi="Calibri" w:cs="Calibri"/>
          <w:shd w:val="clear" w:color="auto" w:fill="FFFFFF"/>
        </w:rPr>
        <w:t xml:space="preserve">thousands, of owners. By law, </w:t>
      </w:r>
      <w:proofErr w:type="gramStart"/>
      <w:r w:rsidRPr="00B578C4">
        <w:rPr>
          <w:rFonts w:ascii="Calibri" w:hAnsi="Calibri" w:cs="Calibri"/>
          <w:shd w:val="clear" w:color="auto" w:fill="FFFFFF"/>
        </w:rPr>
        <w:t>a majority of</w:t>
      </w:r>
      <w:proofErr w:type="gramEnd"/>
      <w:r w:rsidRPr="00B578C4">
        <w:rPr>
          <w:rFonts w:ascii="Calibri" w:hAnsi="Calibri" w:cs="Calibri"/>
          <w:shd w:val="clear" w:color="auto" w:fill="FFFFFF"/>
        </w:rPr>
        <w:t xml:space="preserve"> owners must agree to a particular use of the land, making it difficult for any one of the owners to use the land</w:t>
      </w:r>
      <w:r w:rsidR="00345EE4" w:rsidRPr="00B578C4">
        <w:rPr>
          <w:rFonts w:ascii="Calibri" w:hAnsi="Calibri" w:cs="Calibri"/>
          <w:shd w:val="clear" w:color="auto" w:fill="FFFFFF"/>
        </w:rPr>
        <w:t>.</w:t>
      </w:r>
      <w:r w:rsidRPr="00B578C4">
        <w:rPr>
          <w:rFonts w:ascii="Calibri" w:hAnsi="Calibri" w:cs="Calibri"/>
          <w:shd w:val="clear" w:color="auto" w:fill="FFFFFF"/>
        </w:rPr>
        <w:t xml:space="preserve"> </w:t>
      </w:r>
    </w:p>
    <w:p w14:paraId="47E07CF7" w14:textId="5775264C" w:rsidR="670FA0FE" w:rsidRPr="00B578C4" w:rsidRDefault="670FA0FE" w:rsidP="670FA0FE">
      <w:pPr>
        <w:rPr>
          <w:rFonts w:ascii="Calibri" w:hAnsi="Calibri" w:cs="Calibri"/>
          <w:b/>
        </w:rPr>
      </w:pPr>
      <w:r w:rsidRPr="00B578C4">
        <w:rPr>
          <w:rFonts w:ascii="Calibri" w:hAnsi="Calibri" w:cs="Calibri"/>
          <w:b/>
        </w:rPr>
        <w:t xml:space="preserve">Gift: </w:t>
      </w:r>
      <w:r w:rsidRPr="00B578C4">
        <w:rPr>
          <w:rFonts w:ascii="Calibri" w:hAnsi="Calibri" w:cs="Calibri"/>
        </w:rPr>
        <w:t>A transfer of an asset without any payment, or where the payment is less than full market value</w:t>
      </w:r>
      <w:r w:rsidRPr="00B578C4">
        <w:rPr>
          <w:rFonts w:ascii="Calibri" w:hAnsi="Calibri" w:cs="Calibri"/>
          <w:b/>
        </w:rPr>
        <w:t xml:space="preserve">.  </w:t>
      </w:r>
    </w:p>
    <w:p w14:paraId="451D1816" w14:textId="477B0D49" w:rsidR="00256993" w:rsidRPr="00B578C4" w:rsidRDefault="000F2712" w:rsidP="3E2E4B1C">
      <w:pPr>
        <w:rPr>
          <w:rFonts w:ascii="Calibri" w:hAnsi="Calibri" w:cs="Calibri"/>
          <w:b/>
          <w:shd w:val="clear" w:color="auto" w:fill="FFFFFF"/>
        </w:rPr>
      </w:pPr>
      <w:r w:rsidRPr="00B578C4">
        <w:rPr>
          <w:rFonts w:ascii="Calibri" w:hAnsi="Calibri" w:cs="Calibri"/>
          <w:b/>
          <w:shd w:val="clear" w:color="auto" w:fill="FFFFFF"/>
        </w:rPr>
        <w:t xml:space="preserve">Ground Lease: </w:t>
      </w:r>
      <w:r w:rsidR="005806B3" w:rsidRPr="00B578C4">
        <w:rPr>
          <w:rFonts w:ascii="Calibri" w:hAnsi="Calibri" w:cs="Calibri"/>
          <w:shd w:val="clear" w:color="auto" w:fill="FFFFFF"/>
        </w:rPr>
        <w:t xml:space="preserve">A </w:t>
      </w:r>
      <w:r w:rsidR="0040037B" w:rsidRPr="00B578C4">
        <w:rPr>
          <w:rFonts w:ascii="Calibri" w:hAnsi="Calibri" w:cs="Calibri"/>
          <w:shd w:val="clear" w:color="auto" w:fill="FFFFFF"/>
        </w:rPr>
        <w:t xml:space="preserve">long-term lease </w:t>
      </w:r>
      <w:r w:rsidR="005806B3" w:rsidRPr="00B578C4">
        <w:rPr>
          <w:rFonts w:ascii="Calibri" w:hAnsi="Calibri" w:cs="Calibri"/>
          <w:shd w:val="clear" w:color="auto" w:fill="FFFFFF"/>
        </w:rPr>
        <w:t xml:space="preserve">agreement </w:t>
      </w:r>
      <w:r w:rsidR="0040037B" w:rsidRPr="00B578C4">
        <w:rPr>
          <w:rFonts w:ascii="Calibri" w:hAnsi="Calibri" w:cs="Calibri"/>
          <w:shd w:val="clear" w:color="auto" w:fill="FFFFFF"/>
        </w:rPr>
        <w:t xml:space="preserve">where the </w:t>
      </w:r>
      <w:r w:rsidR="005806B3" w:rsidRPr="00B578C4">
        <w:rPr>
          <w:rFonts w:ascii="Calibri" w:hAnsi="Calibri" w:cs="Calibri"/>
          <w:shd w:val="clear" w:color="auto" w:fill="FFFFFF"/>
        </w:rPr>
        <w:t xml:space="preserve">tenant is </w:t>
      </w:r>
      <w:r w:rsidR="00D107FC" w:rsidRPr="00B578C4">
        <w:rPr>
          <w:rFonts w:ascii="Calibri" w:hAnsi="Calibri" w:cs="Calibri"/>
          <w:shd w:val="clear" w:color="auto" w:fill="FFFFFF"/>
        </w:rPr>
        <w:t xml:space="preserve">allowed to “own” any improvements they make on </w:t>
      </w:r>
      <w:r w:rsidR="005806B3" w:rsidRPr="00B578C4">
        <w:rPr>
          <w:rFonts w:ascii="Calibri" w:hAnsi="Calibri" w:cs="Calibri"/>
          <w:shd w:val="clear" w:color="auto" w:fill="FFFFFF"/>
        </w:rPr>
        <w:t xml:space="preserve">a piece of property </w:t>
      </w:r>
      <w:r w:rsidR="007545B0" w:rsidRPr="00B578C4">
        <w:rPr>
          <w:rFonts w:ascii="Calibri" w:hAnsi="Calibri" w:cs="Calibri"/>
          <w:shd w:val="clear" w:color="auto" w:fill="FFFFFF"/>
        </w:rPr>
        <w:t xml:space="preserve">but not the property itself. Typically used in commercial real estate, it </w:t>
      </w:r>
      <w:r w:rsidR="00E140E4" w:rsidRPr="00B578C4">
        <w:rPr>
          <w:rFonts w:ascii="Calibri" w:hAnsi="Calibri" w:cs="Calibri"/>
          <w:shd w:val="clear" w:color="auto" w:fill="FFFFFF"/>
        </w:rPr>
        <w:t xml:space="preserve">is a becoming more widespread as a </w:t>
      </w:r>
      <w:r w:rsidR="00A30128" w:rsidRPr="00B578C4">
        <w:rPr>
          <w:rFonts w:ascii="Calibri" w:hAnsi="Calibri" w:cs="Calibri"/>
          <w:shd w:val="clear" w:color="auto" w:fill="FFFFFF"/>
        </w:rPr>
        <w:t xml:space="preserve">path </w:t>
      </w:r>
      <w:r w:rsidR="00E140E4" w:rsidRPr="00B578C4">
        <w:rPr>
          <w:rFonts w:ascii="Calibri" w:hAnsi="Calibri" w:cs="Calibri"/>
          <w:shd w:val="clear" w:color="auto" w:fill="FFFFFF"/>
        </w:rPr>
        <w:t xml:space="preserve">to land access for </w:t>
      </w:r>
      <w:r w:rsidR="006308EF" w:rsidRPr="00B578C4">
        <w:rPr>
          <w:rFonts w:ascii="Calibri" w:hAnsi="Calibri" w:cs="Calibri"/>
          <w:shd w:val="clear" w:color="auto" w:fill="FFFFFF"/>
        </w:rPr>
        <w:t xml:space="preserve">farmers. In a farming context, </w:t>
      </w:r>
      <w:r w:rsidR="00F04553" w:rsidRPr="00B578C4">
        <w:rPr>
          <w:rFonts w:ascii="Calibri" w:hAnsi="Calibri" w:cs="Calibri"/>
          <w:shd w:val="clear" w:color="auto" w:fill="FFFFFF"/>
        </w:rPr>
        <w:t xml:space="preserve">the farmland is held </w:t>
      </w:r>
      <w:r w:rsidR="00076530" w:rsidRPr="00B578C4">
        <w:rPr>
          <w:rFonts w:ascii="Calibri" w:hAnsi="Calibri" w:cs="Calibri"/>
          <w:shd w:val="clear" w:color="auto" w:fill="FFFFFF"/>
        </w:rPr>
        <w:t xml:space="preserve">by another party, usually a nonprofit entity, and leased </w:t>
      </w:r>
      <w:r w:rsidR="0073273D" w:rsidRPr="00B578C4">
        <w:rPr>
          <w:rFonts w:ascii="Calibri" w:hAnsi="Calibri" w:cs="Calibri"/>
          <w:shd w:val="clear" w:color="auto" w:fill="FFFFFF"/>
        </w:rPr>
        <w:t xml:space="preserve">to the farmer </w:t>
      </w:r>
      <w:r w:rsidR="009A3993" w:rsidRPr="00B578C4">
        <w:rPr>
          <w:rFonts w:ascii="Calibri" w:hAnsi="Calibri" w:cs="Calibri"/>
          <w:shd w:val="clear" w:color="auto" w:fill="FFFFFF"/>
        </w:rPr>
        <w:t xml:space="preserve">usually for anywhere from </w:t>
      </w:r>
      <w:r w:rsidR="4C06D196" w:rsidRPr="00B578C4">
        <w:rPr>
          <w:rFonts w:ascii="Calibri" w:hAnsi="Calibri" w:cs="Calibri"/>
          <w:shd w:val="clear" w:color="auto" w:fill="FFFFFF"/>
        </w:rPr>
        <w:t>2</w:t>
      </w:r>
      <w:r w:rsidR="009A3993" w:rsidRPr="00B578C4">
        <w:rPr>
          <w:rFonts w:ascii="Calibri" w:hAnsi="Calibri" w:cs="Calibri"/>
          <w:shd w:val="clear" w:color="auto" w:fill="FFFFFF"/>
        </w:rPr>
        <w:t xml:space="preserve">0 to 99 years. </w:t>
      </w:r>
      <w:r w:rsidR="0065372F" w:rsidRPr="00B578C4">
        <w:rPr>
          <w:rFonts w:ascii="Calibri" w:hAnsi="Calibri" w:cs="Calibri"/>
          <w:shd w:val="clear" w:color="auto" w:fill="FFFFFF"/>
        </w:rPr>
        <w:t xml:space="preserve">While the tenant </w:t>
      </w:r>
      <w:r w:rsidR="0024385E" w:rsidRPr="00B578C4">
        <w:rPr>
          <w:rFonts w:ascii="Calibri" w:hAnsi="Calibri" w:cs="Calibri"/>
          <w:shd w:val="clear" w:color="auto" w:fill="FFFFFF"/>
        </w:rPr>
        <w:t xml:space="preserve">farmer </w:t>
      </w:r>
      <w:r w:rsidR="0065372F" w:rsidRPr="00B578C4">
        <w:rPr>
          <w:rFonts w:ascii="Calibri" w:hAnsi="Calibri" w:cs="Calibri"/>
          <w:shd w:val="clear" w:color="auto" w:fill="FFFFFF"/>
        </w:rPr>
        <w:t>rent</w:t>
      </w:r>
      <w:r w:rsidR="0024385E" w:rsidRPr="00B578C4">
        <w:rPr>
          <w:rFonts w:ascii="Calibri" w:hAnsi="Calibri" w:cs="Calibri"/>
          <w:shd w:val="clear" w:color="auto" w:fill="FFFFFF"/>
        </w:rPr>
        <w:t>s</w:t>
      </w:r>
      <w:r w:rsidR="0065372F" w:rsidRPr="00B578C4">
        <w:rPr>
          <w:rFonts w:ascii="Calibri" w:hAnsi="Calibri" w:cs="Calibri"/>
          <w:shd w:val="clear" w:color="auto" w:fill="FFFFFF"/>
        </w:rPr>
        <w:t xml:space="preserve"> the land, they </w:t>
      </w:r>
      <w:r w:rsidR="0073273D" w:rsidRPr="00B578C4">
        <w:rPr>
          <w:rFonts w:ascii="Calibri" w:hAnsi="Calibri" w:cs="Calibri"/>
          <w:shd w:val="clear" w:color="auto" w:fill="FFFFFF"/>
        </w:rPr>
        <w:t xml:space="preserve">may buy </w:t>
      </w:r>
      <w:r w:rsidR="00C33556" w:rsidRPr="00B578C4">
        <w:rPr>
          <w:rFonts w:ascii="Calibri" w:hAnsi="Calibri" w:cs="Calibri"/>
          <w:shd w:val="clear" w:color="auto" w:fill="FFFFFF"/>
        </w:rPr>
        <w:t xml:space="preserve">buildings </w:t>
      </w:r>
      <w:r w:rsidR="00633ED3" w:rsidRPr="00B578C4">
        <w:rPr>
          <w:rFonts w:ascii="Calibri" w:hAnsi="Calibri" w:cs="Calibri"/>
          <w:shd w:val="clear" w:color="auto" w:fill="FFFFFF"/>
        </w:rPr>
        <w:t>and/</w:t>
      </w:r>
      <w:r w:rsidR="0073273D" w:rsidRPr="00B578C4">
        <w:rPr>
          <w:rFonts w:ascii="Calibri" w:hAnsi="Calibri" w:cs="Calibri"/>
          <w:shd w:val="clear" w:color="auto" w:fill="FFFFFF"/>
        </w:rPr>
        <w:t>or make improvements</w:t>
      </w:r>
      <w:r w:rsidR="00633ED3" w:rsidRPr="00B578C4">
        <w:rPr>
          <w:rFonts w:ascii="Calibri" w:hAnsi="Calibri" w:cs="Calibri"/>
          <w:shd w:val="clear" w:color="auto" w:fill="FFFFFF"/>
        </w:rPr>
        <w:t xml:space="preserve"> which</w:t>
      </w:r>
      <w:r w:rsidR="0065372F" w:rsidRPr="00B578C4">
        <w:rPr>
          <w:rFonts w:ascii="Calibri" w:hAnsi="Calibri" w:cs="Calibri"/>
          <w:shd w:val="clear" w:color="auto" w:fill="FFFFFF"/>
        </w:rPr>
        <w:t xml:space="preserve"> they can own</w:t>
      </w:r>
      <w:r w:rsidR="00AD2EDE" w:rsidRPr="00B578C4">
        <w:rPr>
          <w:rFonts w:ascii="Calibri" w:hAnsi="Calibri" w:cs="Calibri"/>
          <w:shd w:val="clear" w:color="auto" w:fill="FFFFFF"/>
        </w:rPr>
        <w:t xml:space="preserve">. This allows them to </w:t>
      </w:r>
      <w:r w:rsidR="0065372F" w:rsidRPr="00B578C4">
        <w:rPr>
          <w:rFonts w:ascii="Calibri" w:hAnsi="Calibri" w:cs="Calibri"/>
          <w:shd w:val="clear" w:color="auto" w:fill="FFFFFF"/>
        </w:rPr>
        <w:t>build equity</w:t>
      </w:r>
      <w:r w:rsidR="00AD2EDE" w:rsidRPr="00B578C4">
        <w:rPr>
          <w:rFonts w:ascii="Calibri" w:hAnsi="Calibri" w:cs="Calibri"/>
          <w:shd w:val="clear" w:color="auto" w:fill="FFFFFF"/>
        </w:rPr>
        <w:t xml:space="preserve"> </w:t>
      </w:r>
      <w:r w:rsidR="00C12C1D" w:rsidRPr="00B578C4">
        <w:rPr>
          <w:rFonts w:ascii="Calibri" w:hAnsi="Calibri" w:cs="Calibri"/>
          <w:shd w:val="clear" w:color="auto" w:fill="FFFFFF"/>
        </w:rPr>
        <w:t>on the rented land over time</w:t>
      </w:r>
      <w:r w:rsidR="00BA47E4" w:rsidRPr="00B578C4">
        <w:rPr>
          <w:rFonts w:ascii="Calibri" w:hAnsi="Calibri" w:cs="Calibri"/>
          <w:shd w:val="clear" w:color="auto" w:fill="FFFFFF"/>
        </w:rPr>
        <w:t xml:space="preserve">. </w:t>
      </w:r>
    </w:p>
    <w:p w14:paraId="3AD84B3A" w14:textId="0F58C0C3" w:rsidR="00110165" w:rsidRPr="00B578C4" w:rsidRDefault="00110165" w:rsidP="00110165">
      <w:pPr>
        <w:rPr>
          <w:rFonts w:ascii="Calibri" w:hAnsi="Calibri" w:cs="Calibri"/>
          <w:shd w:val="clear" w:color="auto" w:fill="FFFFFF"/>
        </w:rPr>
      </w:pPr>
      <w:r w:rsidRPr="00B578C4">
        <w:rPr>
          <w:rFonts w:ascii="Calibri" w:hAnsi="Calibri" w:cs="Calibri"/>
          <w:b/>
          <w:shd w:val="clear" w:color="auto" w:fill="FFFFFF"/>
        </w:rPr>
        <w:t>Heirs’ property</w:t>
      </w:r>
      <w:r w:rsidRPr="00B578C4">
        <w:rPr>
          <w:rFonts w:ascii="Calibri" w:hAnsi="Calibri" w:cs="Calibri"/>
          <w:shd w:val="clear" w:color="auto" w:fill="FFFFFF"/>
        </w:rPr>
        <w:t xml:space="preserve">: </w:t>
      </w:r>
      <w:r w:rsidR="00345EE4" w:rsidRPr="00B578C4">
        <w:rPr>
          <w:rFonts w:ascii="Calibri" w:hAnsi="Calibri" w:cs="Calibri"/>
          <w:shd w:val="clear" w:color="auto" w:fill="FFFFFF"/>
        </w:rPr>
        <w:t>When an owner dies without a will</w:t>
      </w:r>
      <w:r w:rsidRPr="00B578C4">
        <w:rPr>
          <w:rFonts w:ascii="Calibri" w:hAnsi="Calibri" w:cs="Calibri"/>
          <w:shd w:val="clear" w:color="auto" w:fill="FFFFFF"/>
        </w:rPr>
        <w:t xml:space="preserve"> the</w:t>
      </w:r>
      <w:r w:rsidR="00345EE4" w:rsidRPr="00B578C4">
        <w:rPr>
          <w:rFonts w:ascii="Calibri" w:hAnsi="Calibri" w:cs="Calibri"/>
          <w:shd w:val="clear" w:color="auto" w:fill="FFFFFF"/>
        </w:rPr>
        <w:t>ir</w:t>
      </w:r>
      <w:r w:rsidRPr="00B578C4">
        <w:rPr>
          <w:rFonts w:ascii="Calibri" w:hAnsi="Calibri" w:cs="Calibri"/>
          <w:shd w:val="clear" w:color="auto" w:fill="FFFFFF"/>
        </w:rPr>
        <w:t xml:space="preserve"> land is owned “in common” by all the heirs</w:t>
      </w:r>
      <w:r w:rsidR="00345EE4" w:rsidRPr="00B578C4">
        <w:rPr>
          <w:rFonts w:ascii="Calibri" w:hAnsi="Calibri" w:cs="Calibri"/>
          <w:shd w:val="clear" w:color="auto" w:fill="FFFFFF"/>
        </w:rPr>
        <w:t xml:space="preserve"> and </w:t>
      </w:r>
      <w:r w:rsidRPr="00B578C4">
        <w:rPr>
          <w:rFonts w:ascii="Calibri" w:hAnsi="Calibri" w:cs="Calibri"/>
          <w:shd w:val="clear" w:color="auto" w:fill="FFFFFF"/>
        </w:rPr>
        <w:t xml:space="preserve">state law </w:t>
      </w:r>
      <w:r w:rsidR="00345EE4" w:rsidRPr="00B578C4">
        <w:rPr>
          <w:rFonts w:ascii="Calibri" w:hAnsi="Calibri" w:cs="Calibri"/>
          <w:shd w:val="clear" w:color="auto" w:fill="FFFFFF"/>
        </w:rPr>
        <w:t xml:space="preserve">decides </w:t>
      </w:r>
      <w:r w:rsidRPr="00B578C4">
        <w:rPr>
          <w:rFonts w:ascii="Calibri" w:hAnsi="Calibri" w:cs="Calibri"/>
          <w:shd w:val="clear" w:color="auto" w:fill="FFFFFF"/>
        </w:rPr>
        <w:t xml:space="preserve">who will inherit the land. </w:t>
      </w:r>
      <w:r w:rsidR="00D16DDD" w:rsidRPr="00B578C4">
        <w:rPr>
          <w:rFonts w:ascii="Calibri" w:hAnsi="Calibri" w:cs="Calibri"/>
          <w:shd w:val="clear" w:color="auto" w:fill="FFFFFF"/>
        </w:rPr>
        <w:t>W</w:t>
      </w:r>
      <w:r w:rsidRPr="00B578C4">
        <w:rPr>
          <w:rFonts w:ascii="Calibri" w:hAnsi="Calibri" w:cs="Calibri"/>
          <w:shd w:val="clear" w:color="auto" w:fill="FFFFFF"/>
        </w:rPr>
        <w:t>hen land is passed down through the generations without a will</w:t>
      </w:r>
      <w:r w:rsidR="00FB0CD3" w:rsidRPr="00B578C4">
        <w:rPr>
          <w:rFonts w:ascii="Calibri" w:hAnsi="Calibri" w:cs="Calibri"/>
          <w:shd w:val="clear" w:color="auto" w:fill="FFFFFF"/>
        </w:rPr>
        <w:t>,</w:t>
      </w:r>
      <w:r w:rsidRPr="00B578C4">
        <w:rPr>
          <w:rFonts w:ascii="Calibri" w:hAnsi="Calibri" w:cs="Calibri"/>
          <w:shd w:val="clear" w:color="auto" w:fill="FFFFFF"/>
        </w:rPr>
        <w:t xml:space="preserve"> each of these co-owners own a fractional (or partial) interest in the land. </w:t>
      </w:r>
      <w:r w:rsidR="00FB0CD3" w:rsidRPr="00B578C4">
        <w:rPr>
          <w:rFonts w:ascii="Calibri" w:hAnsi="Calibri" w:cs="Calibri"/>
          <w:shd w:val="clear" w:color="auto" w:fill="FFFFFF"/>
        </w:rPr>
        <w:t>Because t</w:t>
      </w:r>
      <w:r w:rsidRPr="00B578C4">
        <w:rPr>
          <w:rFonts w:ascii="Calibri" w:hAnsi="Calibri" w:cs="Calibri"/>
          <w:shd w:val="clear" w:color="auto" w:fill="FFFFFF"/>
        </w:rPr>
        <w:t>hese interests are undivided no co-owner can claim ownership of a specific portion of the land.</w:t>
      </w:r>
    </w:p>
    <w:p w14:paraId="16CACFE8" w14:textId="7789B40F" w:rsidR="00110165" w:rsidRPr="00B578C4" w:rsidRDefault="00110165" w:rsidP="00110165">
      <w:pPr>
        <w:rPr>
          <w:rFonts w:ascii="Calibri" w:hAnsi="Calibri" w:cs="Calibri"/>
          <w:shd w:val="clear" w:color="auto" w:fill="FFFFFF"/>
        </w:rPr>
      </w:pPr>
      <w:r w:rsidRPr="00B578C4">
        <w:rPr>
          <w:rFonts w:ascii="Calibri" w:hAnsi="Calibri" w:cs="Calibri"/>
          <w:b/>
          <w:shd w:val="clear" w:color="auto" w:fill="FFFFFF"/>
        </w:rPr>
        <w:t xml:space="preserve">Inheritance tax: </w:t>
      </w:r>
      <w:r w:rsidRPr="00B578C4">
        <w:rPr>
          <w:rFonts w:ascii="Calibri" w:hAnsi="Calibri" w:cs="Calibri"/>
          <w:shd w:val="clear" w:color="auto" w:fill="FFFFFF"/>
        </w:rPr>
        <w:t xml:space="preserve">A state or county tax levied on a person who inherits. The rate of taxation depends on the size of the inheritance and the relationship between the person who inherits and the deceased. Inheritance tax laws vary state by state. Some states have no inheritance </w:t>
      </w:r>
      <w:r w:rsidR="005C53BD" w:rsidRPr="00B578C4">
        <w:rPr>
          <w:rFonts w:ascii="Calibri" w:hAnsi="Calibri" w:cs="Calibri"/>
          <w:shd w:val="clear" w:color="auto" w:fill="FFFFFF"/>
        </w:rPr>
        <w:t>tax,</w:t>
      </w:r>
      <w:r w:rsidRPr="00B578C4">
        <w:rPr>
          <w:rFonts w:ascii="Calibri" w:hAnsi="Calibri" w:cs="Calibri"/>
          <w:shd w:val="clear" w:color="auto" w:fill="FFFFFF"/>
        </w:rPr>
        <w:t xml:space="preserve"> and some states have county inheritance taxes. In contrast to inheritance tax, an estate tax is levied on the estate before passing to heirs or beneficiaries.</w:t>
      </w:r>
    </w:p>
    <w:p w14:paraId="7D96B6F8" w14:textId="3330CA24" w:rsidR="00110165" w:rsidRPr="00B578C4" w:rsidRDefault="00110165" w:rsidP="00110165">
      <w:pPr>
        <w:rPr>
          <w:rFonts w:ascii="Calibri" w:hAnsi="Calibri" w:cs="Calibri"/>
          <w:shd w:val="clear" w:color="auto" w:fill="FFFFFF"/>
        </w:rPr>
      </w:pPr>
      <w:bookmarkStart w:id="6" w:name="_Hlk90574955"/>
      <w:r w:rsidRPr="00B578C4">
        <w:rPr>
          <w:rFonts w:ascii="Calibri" w:hAnsi="Calibri" w:cs="Calibri"/>
          <w:b/>
          <w:shd w:val="clear" w:color="auto" w:fill="FFFFFF"/>
        </w:rPr>
        <w:t>Intestate</w:t>
      </w:r>
      <w:bookmarkStart w:id="7" w:name="_Hlk90574984"/>
      <w:r w:rsidRPr="00B578C4">
        <w:rPr>
          <w:rFonts w:ascii="Calibri" w:hAnsi="Calibri" w:cs="Calibri"/>
          <w:b/>
          <w:shd w:val="clear" w:color="auto" w:fill="FFFFFF"/>
        </w:rPr>
        <w:t>:</w:t>
      </w:r>
      <w:bookmarkEnd w:id="6"/>
      <w:r w:rsidRPr="00B578C4">
        <w:rPr>
          <w:rFonts w:ascii="Calibri" w:hAnsi="Calibri" w:cs="Calibri"/>
          <w:shd w:val="clear" w:color="auto" w:fill="FFFFFF"/>
        </w:rPr>
        <w:t xml:space="preserve"> Leaving </w:t>
      </w:r>
      <w:proofErr w:type="gramStart"/>
      <w:r w:rsidRPr="00B578C4">
        <w:rPr>
          <w:rFonts w:ascii="Calibri" w:hAnsi="Calibri" w:cs="Calibri"/>
          <w:shd w:val="clear" w:color="auto" w:fill="FFFFFF"/>
        </w:rPr>
        <w:t>no</w:t>
      </w:r>
      <w:proofErr w:type="gramEnd"/>
      <w:r w:rsidRPr="00B578C4">
        <w:rPr>
          <w:rFonts w:ascii="Calibri" w:hAnsi="Calibri" w:cs="Calibri"/>
          <w:shd w:val="clear" w:color="auto" w:fill="FFFFFF"/>
        </w:rPr>
        <w:t xml:space="preserve"> legally valid will.</w:t>
      </w:r>
      <w:bookmarkEnd w:id="7"/>
    </w:p>
    <w:p w14:paraId="71C79D18" w14:textId="4A920C8C" w:rsidR="006C4304" w:rsidRPr="00B578C4" w:rsidRDefault="006C4304" w:rsidP="00F7B274">
      <w:pPr>
        <w:rPr>
          <w:rFonts w:ascii="Calibri" w:hAnsi="Calibri" w:cs="Calibri"/>
          <w:shd w:val="clear" w:color="auto" w:fill="FFFFFF"/>
        </w:rPr>
      </w:pPr>
      <w:r w:rsidRPr="00B578C4">
        <w:rPr>
          <w:rFonts w:ascii="Calibri" w:hAnsi="Calibri" w:cs="Calibri"/>
          <w:b/>
          <w:shd w:val="clear" w:color="auto" w:fill="FFFFFF"/>
        </w:rPr>
        <w:t>Intestacy Laws</w:t>
      </w:r>
      <w:r w:rsidRPr="00B578C4">
        <w:rPr>
          <w:rFonts w:ascii="Calibri" w:hAnsi="Calibri" w:cs="Calibri"/>
          <w:shd w:val="clear" w:color="auto" w:fill="FFFFFF"/>
        </w:rPr>
        <w:t>: State laws that decide how an estate is distributed among surviving heirs when the owner dies without a will. “Intestacy laws” mean the laws of descent and distribution.</w:t>
      </w:r>
    </w:p>
    <w:p w14:paraId="3EECD49E" w14:textId="0D9CF835" w:rsidR="21732526" w:rsidRPr="00B578C4" w:rsidRDefault="21732526" w:rsidP="00F7B274">
      <w:pPr>
        <w:rPr>
          <w:rFonts w:ascii="Calibri" w:hAnsi="Calibri" w:cs="Calibri"/>
        </w:rPr>
      </w:pPr>
      <w:r w:rsidRPr="00B578C4">
        <w:rPr>
          <w:rFonts w:ascii="Calibri" w:hAnsi="Calibri" w:cs="Calibri"/>
          <w:b/>
          <w:bCs/>
        </w:rPr>
        <w:lastRenderedPageBreak/>
        <w:t>Joint Tenants with Survivorship Rights:</w:t>
      </w:r>
      <w:r w:rsidRPr="00B578C4">
        <w:rPr>
          <w:rFonts w:ascii="Calibri" w:hAnsi="Calibri" w:cs="Calibri"/>
        </w:rPr>
        <w:t xml:space="preserve"> Undivided joint ownership but with the ownership passing to the survivor or survi</w:t>
      </w:r>
      <w:r w:rsidR="4220B28D" w:rsidRPr="00B578C4">
        <w:rPr>
          <w:rFonts w:ascii="Calibri" w:hAnsi="Calibri" w:cs="Calibri"/>
        </w:rPr>
        <w:t>vors at death. Often used as a “will substitute” for married owners (referred to as “Tenants by the Entirety</w:t>
      </w:r>
      <w:r w:rsidR="607E9336" w:rsidRPr="00B578C4">
        <w:rPr>
          <w:rFonts w:ascii="Calibri" w:hAnsi="Calibri" w:cs="Calibri"/>
        </w:rPr>
        <w:t>” for married couples).</w:t>
      </w:r>
    </w:p>
    <w:p w14:paraId="2A53FA76" w14:textId="27B432E5" w:rsidR="524D4D8C" w:rsidRPr="00B578C4" w:rsidRDefault="524D4D8C" w:rsidP="6A11A395">
      <w:pPr>
        <w:spacing w:line="257" w:lineRule="auto"/>
        <w:rPr>
          <w:rFonts w:ascii="Calibri" w:eastAsia="Calibri" w:hAnsi="Calibri" w:cs="Calibri"/>
        </w:rPr>
      </w:pPr>
      <w:r w:rsidRPr="00B578C4">
        <w:rPr>
          <w:rFonts w:ascii="Calibri" w:eastAsia="Calibri" w:hAnsi="Calibri" w:cs="Calibri"/>
          <w:b/>
          <w:bCs/>
        </w:rPr>
        <w:t>Joint Tenants, or Tenants by the Entirety (Joint Tenancy)</w:t>
      </w:r>
      <w:r w:rsidRPr="00B578C4">
        <w:rPr>
          <w:rFonts w:ascii="Calibri" w:eastAsia="Calibri" w:hAnsi="Calibri" w:cs="Calibri"/>
        </w:rPr>
        <w:t>: This type of ownership is often used by married couples. At the death of one owner, the property passes to the surviving owner. There is a high degree of certainty associated with this type of ownership. All the ownership will pass to the survivor regardless of what is in the will. Tenants by the entirety is specific to married couples.</w:t>
      </w:r>
    </w:p>
    <w:p w14:paraId="107E7475" w14:textId="572CE6B2" w:rsidR="00830966" w:rsidRPr="00B578C4" w:rsidRDefault="00830966" w:rsidP="00110165">
      <w:pPr>
        <w:rPr>
          <w:rFonts w:ascii="Calibri" w:hAnsi="Calibri" w:cs="Calibri"/>
          <w:b/>
          <w:shd w:val="clear" w:color="auto" w:fill="FFFFFF"/>
        </w:rPr>
      </w:pPr>
      <w:r w:rsidRPr="00B578C4">
        <w:rPr>
          <w:rFonts w:ascii="Calibri" w:hAnsi="Calibri" w:cs="Calibri"/>
          <w:b/>
          <w:shd w:val="clear" w:color="auto" w:fill="FFFFFF"/>
        </w:rPr>
        <w:t xml:space="preserve">Limited Liability: </w:t>
      </w:r>
      <w:r w:rsidRPr="00B578C4">
        <w:rPr>
          <w:rFonts w:ascii="Calibri" w:hAnsi="Calibri" w:cs="Calibri"/>
          <w:shd w:val="clear" w:color="auto" w:fill="FFFFFF"/>
        </w:rPr>
        <w:t xml:space="preserve">A form of legal protection for owners or shareholders so they are not held </w:t>
      </w:r>
      <w:r w:rsidRPr="00B578C4">
        <w:rPr>
          <w:rFonts w:ascii="Calibri" w:hAnsi="Calibri" w:cs="Calibri"/>
          <w:color w:val="202124"/>
          <w:shd w:val="clear" w:color="auto" w:fill="FFFFFF"/>
        </w:rPr>
        <w:t xml:space="preserve">personally responsible for their </w:t>
      </w:r>
      <w:r w:rsidR="00C11E9A" w:rsidRPr="00B578C4">
        <w:rPr>
          <w:rFonts w:ascii="Calibri" w:hAnsi="Calibri" w:cs="Calibri"/>
          <w:color w:val="202124"/>
          <w:shd w:val="clear" w:color="auto" w:fill="FFFFFF"/>
        </w:rPr>
        <w:t xml:space="preserve">business’ </w:t>
      </w:r>
      <w:r w:rsidRPr="00B578C4">
        <w:rPr>
          <w:rFonts w:ascii="Calibri" w:hAnsi="Calibri" w:cs="Calibri"/>
          <w:color w:val="202124"/>
          <w:shd w:val="clear" w:color="auto" w:fill="FFFFFF"/>
        </w:rPr>
        <w:t>debts or losses</w:t>
      </w:r>
      <w:r w:rsidR="00C11E9A" w:rsidRPr="00B578C4">
        <w:rPr>
          <w:rFonts w:ascii="Calibri" w:hAnsi="Calibri" w:cs="Calibri"/>
          <w:color w:val="202124"/>
          <w:shd w:val="clear" w:color="auto" w:fill="FFFFFF"/>
        </w:rPr>
        <w:t xml:space="preserve"> and their </w:t>
      </w:r>
      <w:r w:rsidRPr="00B578C4">
        <w:rPr>
          <w:rFonts w:ascii="Calibri" w:hAnsi="Calibri" w:cs="Calibri"/>
          <w:shd w:val="clear" w:color="auto" w:fill="FFFFFF"/>
        </w:rPr>
        <w:t>personal assets are not at risk if the</w:t>
      </w:r>
      <w:r w:rsidR="00C11E9A" w:rsidRPr="00B578C4">
        <w:rPr>
          <w:rFonts w:ascii="Calibri" w:hAnsi="Calibri" w:cs="Calibri"/>
          <w:shd w:val="clear" w:color="auto" w:fill="FFFFFF"/>
        </w:rPr>
        <w:t>ir</w:t>
      </w:r>
      <w:r w:rsidRPr="00B578C4">
        <w:rPr>
          <w:rFonts w:ascii="Calibri" w:hAnsi="Calibri" w:cs="Calibri"/>
          <w:shd w:val="clear" w:color="auto" w:fill="FFFFFF"/>
        </w:rPr>
        <w:t xml:space="preserve"> company </w:t>
      </w:r>
      <w:r w:rsidR="00C11E9A" w:rsidRPr="00B578C4">
        <w:rPr>
          <w:rFonts w:ascii="Calibri" w:hAnsi="Calibri" w:cs="Calibri"/>
          <w:shd w:val="clear" w:color="auto" w:fill="FFFFFF"/>
        </w:rPr>
        <w:t xml:space="preserve">is </w:t>
      </w:r>
      <w:r w:rsidRPr="00B578C4">
        <w:rPr>
          <w:rFonts w:ascii="Calibri" w:hAnsi="Calibri" w:cs="Calibri"/>
          <w:shd w:val="clear" w:color="auto" w:fill="FFFFFF"/>
        </w:rPr>
        <w:t>sued or fails</w:t>
      </w:r>
      <w:r w:rsidR="00C11E9A" w:rsidRPr="00B578C4">
        <w:rPr>
          <w:rFonts w:ascii="Calibri" w:hAnsi="Calibri" w:cs="Calibri"/>
          <w:shd w:val="clear" w:color="auto" w:fill="FFFFFF"/>
        </w:rPr>
        <w:t xml:space="preserve"> financially</w:t>
      </w:r>
      <w:r w:rsidRPr="00B578C4">
        <w:rPr>
          <w:rFonts w:ascii="Calibri" w:hAnsi="Calibri" w:cs="Calibri"/>
          <w:shd w:val="clear" w:color="auto" w:fill="FFFFFF"/>
        </w:rPr>
        <w:t>.</w:t>
      </w:r>
    </w:p>
    <w:p w14:paraId="19F63112" w14:textId="5AAF41DC" w:rsidR="00110165" w:rsidRPr="00B578C4" w:rsidRDefault="00110165" w:rsidP="00110165">
      <w:pPr>
        <w:rPr>
          <w:rFonts w:ascii="Calibri" w:hAnsi="Calibri" w:cs="Calibri"/>
          <w:shd w:val="clear" w:color="auto" w:fill="FFFFFF"/>
        </w:rPr>
      </w:pPr>
      <w:r w:rsidRPr="00B578C4">
        <w:rPr>
          <w:rFonts w:ascii="Calibri" w:hAnsi="Calibri" w:cs="Calibri"/>
          <w:b/>
          <w:shd w:val="clear" w:color="auto" w:fill="FFFFFF"/>
        </w:rPr>
        <w:t>Limited Liability Company (LLC):</w:t>
      </w:r>
      <w:r w:rsidRPr="00B578C4">
        <w:rPr>
          <w:rFonts w:ascii="Calibri" w:hAnsi="Calibri" w:cs="Calibri"/>
          <w:shd w:val="clear" w:color="auto" w:fill="FFFFFF"/>
        </w:rPr>
        <w:t xml:space="preserve">  A business structure that combines the limited liability feature of a corporation with the pass-through feature of a partnership or sole proprietorship.</w:t>
      </w:r>
    </w:p>
    <w:p w14:paraId="0C91D895" w14:textId="1E527921" w:rsidR="00C932FB" w:rsidRPr="00B578C4" w:rsidRDefault="00C932FB" w:rsidP="00110165">
      <w:pPr>
        <w:rPr>
          <w:rFonts w:ascii="Calibri" w:hAnsi="Calibri" w:cs="Calibri"/>
          <w:b/>
          <w:shd w:val="clear" w:color="auto" w:fill="FFFFFF"/>
        </w:rPr>
      </w:pPr>
      <w:r w:rsidRPr="00B578C4">
        <w:rPr>
          <w:rFonts w:ascii="Calibri" w:hAnsi="Calibri" w:cs="Calibri"/>
          <w:b/>
          <w:shd w:val="clear" w:color="auto" w:fill="FFFFFF"/>
        </w:rPr>
        <w:t xml:space="preserve">Option to Purchase: </w:t>
      </w:r>
      <w:r w:rsidR="00045D50" w:rsidRPr="00B578C4">
        <w:rPr>
          <w:rFonts w:ascii="Calibri" w:hAnsi="Calibri" w:cs="Calibri"/>
          <w:shd w:val="clear" w:color="auto" w:fill="FFFFFF"/>
        </w:rPr>
        <w:t xml:space="preserve">An agreement which gives a buyer the </w:t>
      </w:r>
      <w:r w:rsidR="003F5BE0" w:rsidRPr="00B578C4">
        <w:rPr>
          <w:rFonts w:ascii="Calibri" w:hAnsi="Calibri" w:cs="Calibri"/>
          <w:shd w:val="clear" w:color="auto" w:fill="FFFFFF"/>
        </w:rPr>
        <w:t xml:space="preserve">sole </w:t>
      </w:r>
      <w:r w:rsidR="00045D50" w:rsidRPr="00B578C4">
        <w:rPr>
          <w:rFonts w:ascii="Calibri" w:hAnsi="Calibri" w:cs="Calibri"/>
          <w:shd w:val="clear" w:color="auto" w:fill="FFFFFF"/>
        </w:rPr>
        <w:t xml:space="preserve">right to </w:t>
      </w:r>
      <w:r w:rsidR="003F5BE0" w:rsidRPr="00B578C4">
        <w:rPr>
          <w:rFonts w:ascii="Calibri" w:hAnsi="Calibri" w:cs="Calibri"/>
          <w:shd w:val="clear" w:color="auto" w:fill="FFFFFF"/>
        </w:rPr>
        <w:t xml:space="preserve">buy </w:t>
      </w:r>
      <w:r w:rsidR="00045D50" w:rsidRPr="00B578C4">
        <w:rPr>
          <w:rFonts w:ascii="Calibri" w:hAnsi="Calibri" w:cs="Calibri"/>
          <w:shd w:val="clear" w:color="auto" w:fill="FFFFFF"/>
        </w:rPr>
        <w:t xml:space="preserve">property within a </w:t>
      </w:r>
      <w:r w:rsidR="003F5BE0" w:rsidRPr="00B578C4">
        <w:rPr>
          <w:rFonts w:ascii="Calibri" w:hAnsi="Calibri" w:cs="Calibri"/>
          <w:shd w:val="clear" w:color="auto" w:fill="FFFFFF"/>
        </w:rPr>
        <w:t xml:space="preserve">set </w:t>
      </w:r>
      <w:proofErr w:type="gramStart"/>
      <w:r w:rsidR="00045D50" w:rsidRPr="00B578C4">
        <w:rPr>
          <w:rFonts w:ascii="Calibri" w:hAnsi="Calibri" w:cs="Calibri"/>
          <w:shd w:val="clear" w:color="auto" w:fill="FFFFFF"/>
        </w:rPr>
        <w:t>time period</w:t>
      </w:r>
      <w:proofErr w:type="gramEnd"/>
      <w:r w:rsidR="00045D50" w:rsidRPr="00B578C4">
        <w:rPr>
          <w:rFonts w:ascii="Calibri" w:hAnsi="Calibri" w:cs="Calibri"/>
          <w:shd w:val="clear" w:color="auto" w:fill="FFFFFF"/>
        </w:rPr>
        <w:t xml:space="preserve"> for a fixed or sometimes variable price. During </w:t>
      </w:r>
      <w:r w:rsidR="00633BF4" w:rsidRPr="00B578C4">
        <w:rPr>
          <w:rFonts w:ascii="Calibri" w:hAnsi="Calibri" w:cs="Calibri"/>
          <w:shd w:val="clear" w:color="auto" w:fill="FFFFFF"/>
        </w:rPr>
        <w:t xml:space="preserve">the </w:t>
      </w:r>
      <w:r w:rsidR="00045D50" w:rsidRPr="00B578C4">
        <w:rPr>
          <w:rFonts w:ascii="Calibri" w:hAnsi="Calibri" w:cs="Calibri"/>
          <w:shd w:val="clear" w:color="auto" w:fill="FFFFFF"/>
        </w:rPr>
        <w:t xml:space="preserve">option period, the seller is </w:t>
      </w:r>
      <w:r w:rsidR="00633BF4" w:rsidRPr="00B578C4">
        <w:rPr>
          <w:rFonts w:ascii="Calibri" w:hAnsi="Calibri" w:cs="Calibri"/>
          <w:shd w:val="clear" w:color="auto" w:fill="FFFFFF"/>
        </w:rPr>
        <w:t xml:space="preserve">not allowed to </w:t>
      </w:r>
      <w:r w:rsidR="00045D50" w:rsidRPr="00B578C4">
        <w:rPr>
          <w:rFonts w:ascii="Calibri" w:hAnsi="Calibri" w:cs="Calibri"/>
          <w:shd w:val="clear" w:color="auto" w:fill="FFFFFF"/>
        </w:rPr>
        <w:t>work with any other potential buyers.</w:t>
      </w:r>
      <w:r w:rsidR="00360B45" w:rsidRPr="00B578C4">
        <w:rPr>
          <w:rFonts w:ascii="Calibri" w:hAnsi="Calibri" w:cs="Calibri"/>
          <w:shd w:val="clear" w:color="auto" w:fill="FFFFFF"/>
        </w:rPr>
        <w:t xml:space="preserve"> </w:t>
      </w:r>
    </w:p>
    <w:p w14:paraId="7CE1D561" w14:textId="3D789095" w:rsidR="009365A8" w:rsidRPr="00B578C4" w:rsidRDefault="009365A8" w:rsidP="00110165">
      <w:pPr>
        <w:rPr>
          <w:rFonts w:ascii="Calibri" w:hAnsi="Calibri" w:cs="Calibri"/>
          <w:b/>
          <w:shd w:val="clear" w:color="auto" w:fill="FFFFFF"/>
        </w:rPr>
      </w:pPr>
      <w:r w:rsidRPr="00B578C4">
        <w:rPr>
          <w:rFonts w:ascii="Calibri" w:hAnsi="Calibri" w:cs="Calibri"/>
          <w:b/>
          <w:shd w:val="clear" w:color="auto" w:fill="FFFFFF"/>
        </w:rPr>
        <w:t xml:space="preserve">Pass Through </w:t>
      </w:r>
      <w:r w:rsidR="00BF6474" w:rsidRPr="00B578C4">
        <w:rPr>
          <w:rFonts w:ascii="Calibri" w:hAnsi="Calibri" w:cs="Calibri"/>
          <w:b/>
          <w:shd w:val="clear" w:color="auto" w:fill="FFFFFF"/>
        </w:rPr>
        <w:t xml:space="preserve">(or Flow Through) </w:t>
      </w:r>
      <w:r w:rsidRPr="00B578C4">
        <w:rPr>
          <w:rFonts w:ascii="Calibri" w:hAnsi="Calibri" w:cs="Calibri"/>
          <w:b/>
          <w:shd w:val="clear" w:color="auto" w:fill="FFFFFF"/>
        </w:rPr>
        <w:t>Entit</w:t>
      </w:r>
      <w:r w:rsidR="00BF6474" w:rsidRPr="00B578C4">
        <w:rPr>
          <w:rFonts w:ascii="Calibri" w:hAnsi="Calibri" w:cs="Calibri"/>
          <w:b/>
          <w:shd w:val="clear" w:color="auto" w:fill="FFFFFF"/>
        </w:rPr>
        <w:t>y</w:t>
      </w:r>
      <w:r w:rsidRPr="00B578C4">
        <w:rPr>
          <w:rFonts w:ascii="Calibri" w:hAnsi="Calibri" w:cs="Calibri"/>
          <w:b/>
          <w:shd w:val="clear" w:color="auto" w:fill="FFFFFF"/>
        </w:rPr>
        <w:t>:</w:t>
      </w:r>
      <w:r w:rsidR="00C11E9A" w:rsidRPr="00B578C4">
        <w:rPr>
          <w:rFonts w:ascii="Calibri" w:hAnsi="Calibri" w:cs="Calibri"/>
          <w:b/>
          <w:shd w:val="clear" w:color="auto" w:fill="FFFFFF"/>
        </w:rPr>
        <w:t xml:space="preserve"> </w:t>
      </w:r>
      <w:r w:rsidR="00BF6474" w:rsidRPr="00B578C4">
        <w:rPr>
          <w:rFonts w:ascii="Calibri" w:hAnsi="Calibri" w:cs="Calibri"/>
          <w:shd w:val="clear" w:color="auto" w:fill="FFFFFF"/>
        </w:rPr>
        <w:t xml:space="preserve">A business whose </w:t>
      </w:r>
      <w:r w:rsidR="00C11E9A" w:rsidRPr="00B578C4">
        <w:rPr>
          <w:rFonts w:ascii="Calibri" w:hAnsi="Calibri" w:cs="Calibri"/>
          <w:shd w:val="clear" w:color="auto" w:fill="FFFFFF"/>
        </w:rPr>
        <w:t xml:space="preserve">income </w:t>
      </w:r>
      <w:r w:rsidR="00BF6474" w:rsidRPr="00B578C4">
        <w:rPr>
          <w:rFonts w:ascii="Calibri" w:hAnsi="Calibri" w:cs="Calibri"/>
          <w:shd w:val="clear" w:color="auto" w:fill="FFFFFF"/>
        </w:rPr>
        <w:t>“</w:t>
      </w:r>
      <w:r w:rsidR="00C11E9A" w:rsidRPr="00B578C4">
        <w:rPr>
          <w:rFonts w:ascii="Calibri" w:hAnsi="Calibri" w:cs="Calibri"/>
          <w:shd w:val="clear" w:color="auto" w:fill="FFFFFF"/>
        </w:rPr>
        <w:t>passes through</w:t>
      </w:r>
      <w:r w:rsidR="00BF6474" w:rsidRPr="00B578C4">
        <w:rPr>
          <w:rFonts w:ascii="Calibri" w:hAnsi="Calibri" w:cs="Calibri"/>
          <w:shd w:val="clear" w:color="auto" w:fill="FFFFFF"/>
        </w:rPr>
        <w:t>”</w:t>
      </w:r>
      <w:r w:rsidR="00C11E9A" w:rsidRPr="00B578C4">
        <w:rPr>
          <w:rFonts w:ascii="Calibri" w:hAnsi="Calibri" w:cs="Calibri"/>
          <w:shd w:val="clear" w:color="auto" w:fill="FFFFFF"/>
        </w:rPr>
        <w:t xml:space="preserve"> to </w:t>
      </w:r>
      <w:r w:rsidR="00BF6474" w:rsidRPr="00B578C4">
        <w:rPr>
          <w:rFonts w:ascii="Calibri" w:hAnsi="Calibri" w:cs="Calibri"/>
          <w:shd w:val="clear" w:color="auto" w:fill="FFFFFF"/>
        </w:rPr>
        <w:t xml:space="preserve">its </w:t>
      </w:r>
      <w:r w:rsidR="00C11E9A" w:rsidRPr="00B578C4">
        <w:rPr>
          <w:rFonts w:ascii="Calibri" w:hAnsi="Calibri" w:cs="Calibri"/>
          <w:shd w:val="clear" w:color="auto" w:fill="FFFFFF"/>
        </w:rPr>
        <w:t xml:space="preserve">owners </w:t>
      </w:r>
      <w:r w:rsidR="00BF6474" w:rsidRPr="00B578C4">
        <w:rPr>
          <w:rFonts w:ascii="Calibri" w:hAnsi="Calibri" w:cs="Calibri"/>
          <w:shd w:val="clear" w:color="auto" w:fill="FFFFFF"/>
        </w:rPr>
        <w:t xml:space="preserve">or shareholders and is </w:t>
      </w:r>
      <w:r w:rsidR="00C11E9A" w:rsidRPr="00B578C4">
        <w:rPr>
          <w:rFonts w:ascii="Calibri" w:hAnsi="Calibri" w:cs="Calibri"/>
          <w:shd w:val="clear" w:color="auto" w:fill="FFFFFF"/>
        </w:rPr>
        <w:t>taxed under the</w:t>
      </w:r>
      <w:r w:rsidR="00BF6474" w:rsidRPr="00B578C4">
        <w:rPr>
          <w:rFonts w:ascii="Calibri" w:hAnsi="Calibri" w:cs="Calibri"/>
          <w:shd w:val="clear" w:color="auto" w:fill="FFFFFF"/>
        </w:rPr>
        <w:t>ir</w:t>
      </w:r>
      <w:r w:rsidR="00C11E9A" w:rsidRPr="00B578C4">
        <w:rPr>
          <w:rFonts w:ascii="Calibri" w:hAnsi="Calibri" w:cs="Calibri"/>
          <w:shd w:val="clear" w:color="auto" w:fill="FFFFFF"/>
        </w:rPr>
        <w:t xml:space="preserve"> individual income tax.</w:t>
      </w:r>
      <w:r w:rsidR="00BF6474" w:rsidRPr="00B578C4">
        <w:rPr>
          <w:rFonts w:ascii="Calibri" w:hAnsi="Calibri" w:cs="Calibri"/>
          <w:shd w:val="clear" w:color="auto" w:fill="FFFFFF"/>
        </w:rPr>
        <w:t xml:space="preserve"> </w:t>
      </w:r>
      <w:r w:rsidR="000D61FF" w:rsidRPr="00B578C4">
        <w:rPr>
          <w:rFonts w:ascii="Calibri" w:hAnsi="Calibri" w:cs="Calibri"/>
          <w:shd w:val="clear" w:color="auto" w:fill="FFFFFF"/>
        </w:rPr>
        <w:t xml:space="preserve">This </w:t>
      </w:r>
      <w:r w:rsidR="00BF6474" w:rsidRPr="00B578C4">
        <w:rPr>
          <w:rFonts w:ascii="Calibri" w:hAnsi="Calibri" w:cs="Calibri"/>
          <w:shd w:val="clear" w:color="auto" w:fill="FFFFFF"/>
        </w:rPr>
        <w:t>avoid</w:t>
      </w:r>
      <w:r w:rsidR="000D61FF" w:rsidRPr="00B578C4">
        <w:rPr>
          <w:rFonts w:ascii="Calibri" w:hAnsi="Calibri" w:cs="Calibri"/>
          <w:shd w:val="clear" w:color="auto" w:fill="FFFFFF"/>
        </w:rPr>
        <w:t>s</w:t>
      </w:r>
      <w:r w:rsidR="00BF6474" w:rsidRPr="00B578C4">
        <w:rPr>
          <w:rFonts w:ascii="Calibri" w:hAnsi="Calibri" w:cs="Calibri"/>
          <w:shd w:val="clear" w:color="auto" w:fill="FFFFFF"/>
        </w:rPr>
        <w:t xml:space="preserve"> double taxation, since only individuals, but not the business, are taxed on the revenues. Pass-through entities include sole proprietorships, partnerships, </w:t>
      </w:r>
      <w:proofErr w:type="gramStart"/>
      <w:r w:rsidR="003A7FA8" w:rsidRPr="00B578C4">
        <w:rPr>
          <w:rFonts w:ascii="Calibri" w:hAnsi="Calibri" w:cs="Calibri"/>
          <w:shd w:val="clear" w:color="auto" w:fill="FFFFFF"/>
        </w:rPr>
        <w:t>LLCs</w:t>
      </w:r>
      <w:proofErr w:type="gramEnd"/>
      <w:r w:rsidR="003A7FA8" w:rsidRPr="00B578C4">
        <w:rPr>
          <w:rFonts w:ascii="Calibri" w:hAnsi="Calibri" w:cs="Calibri"/>
          <w:shd w:val="clear" w:color="auto" w:fill="FFFFFF"/>
        </w:rPr>
        <w:t xml:space="preserve"> </w:t>
      </w:r>
      <w:r w:rsidR="00BF6474" w:rsidRPr="00B578C4">
        <w:rPr>
          <w:rFonts w:ascii="Calibri" w:hAnsi="Calibri" w:cs="Calibri"/>
          <w:shd w:val="clear" w:color="auto" w:fill="FFFFFF"/>
        </w:rPr>
        <w:t>and S-corporations.</w:t>
      </w:r>
    </w:p>
    <w:p w14:paraId="286D0D46" w14:textId="7B988AD8" w:rsidR="0006496A" w:rsidRPr="00B578C4" w:rsidRDefault="0006496A" w:rsidP="00F7B274">
      <w:pPr>
        <w:rPr>
          <w:rFonts w:ascii="Calibri" w:hAnsi="Calibri" w:cs="Calibri"/>
          <w:shd w:val="clear" w:color="auto" w:fill="FFFFFF"/>
        </w:rPr>
      </w:pPr>
      <w:r w:rsidRPr="00B578C4">
        <w:rPr>
          <w:rFonts w:ascii="Calibri" w:hAnsi="Calibri" w:cs="Calibri"/>
          <w:b/>
          <w:shd w:val="clear" w:color="auto" w:fill="FFFFFF"/>
        </w:rPr>
        <w:t xml:space="preserve">Real Property: </w:t>
      </w:r>
      <w:r w:rsidR="00CC3477" w:rsidRPr="00B578C4">
        <w:rPr>
          <w:rFonts w:ascii="Calibri" w:hAnsi="Calibri" w:cs="Calibri"/>
          <w:shd w:val="clear" w:color="auto" w:fill="FFFFFF"/>
        </w:rPr>
        <w:t>Land and everything that is fixed or permanently attached to it</w:t>
      </w:r>
      <w:r w:rsidR="0080679F" w:rsidRPr="00B578C4">
        <w:rPr>
          <w:rFonts w:ascii="Calibri" w:hAnsi="Calibri" w:cs="Calibri"/>
          <w:shd w:val="clear" w:color="auto" w:fill="FFFFFF"/>
        </w:rPr>
        <w:t xml:space="preserve"> including buildings and other structures.</w:t>
      </w:r>
    </w:p>
    <w:p w14:paraId="473E180C" w14:textId="4A5CEC36" w:rsidR="670FA0FE" w:rsidRPr="00B578C4" w:rsidRDefault="670FA0FE">
      <w:pPr>
        <w:rPr>
          <w:rFonts w:ascii="Calibri" w:hAnsi="Calibri" w:cs="Calibri"/>
        </w:rPr>
      </w:pPr>
      <w:r w:rsidRPr="00B578C4">
        <w:rPr>
          <w:rFonts w:ascii="Calibri" w:hAnsi="Calibri" w:cs="Calibri"/>
          <w:b/>
        </w:rPr>
        <w:t xml:space="preserve">Sale: </w:t>
      </w:r>
      <w:r w:rsidRPr="00B578C4">
        <w:rPr>
          <w:rFonts w:ascii="Calibri" w:hAnsi="Calibri" w:cs="Calibri"/>
        </w:rPr>
        <w:t>A transaction between two or more parties where assets are exchanged for a price. Sales can happen all at once, through installment payments over time, or phased by selling portions of the assets.</w:t>
      </w:r>
    </w:p>
    <w:p w14:paraId="14C54573" w14:textId="39951C57" w:rsidR="00110165" w:rsidRPr="00B578C4" w:rsidRDefault="00110165" w:rsidP="00F7B274">
      <w:pPr>
        <w:rPr>
          <w:rFonts w:ascii="Calibri" w:hAnsi="Calibri" w:cs="Calibri"/>
          <w:shd w:val="clear" w:color="auto" w:fill="FFFFFF"/>
        </w:rPr>
      </w:pPr>
      <w:r w:rsidRPr="00B578C4">
        <w:rPr>
          <w:rFonts w:ascii="Calibri" w:hAnsi="Calibri" w:cs="Calibri"/>
          <w:b/>
          <w:shd w:val="clear" w:color="auto" w:fill="FFFFFF"/>
        </w:rPr>
        <w:t>Tax basis:</w:t>
      </w:r>
      <w:r w:rsidRPr="00B578C4">
        <w:rPr>
          <w:rFonts w:ascii="Calibri" w:hAnsi="Calibri" w:cs="Calibri"/>
          <w:shd w:val="clear" w:color="auto" w:fill="FFFFFF"/>
        </w:rPr>
        <w:t xml:space="preserve">  The amount of the landowner’s capital investment in </w:t>
      </w:r>
      <w:proofErr w:type="gramStart"/>
      <w:r w:rsidRPr="00B578C4">
        <w:rPr>
          <w:rFonts w:ascii="Calibri" w:hAnsi="Calibri" w:cs="Calibri"/>
          <w:shd w:val="clear" w:color="auto" w:fill="FFFFFF"/>
        </w:rPr>
        <w:t xml:space="preserve">property </w:t>
      </w:r>
      <w:r w:rsidR="6CFFE4B2" w:rsidRPr="00B578C4">
        <w:rPr>
          <w:rFonts w:ascii="Calibri" w:hAnsi="Calibri" w:cs="Calibri"/>
          <w:shd w:val="clear" w:color="auto" w:fill="FFFFFF"/>
        </w:rPr>
        <w:t xml:space="preserve"> (</w:t>
      </w:r>
      <w:proofErr w:type="gramEnd"/>
      <w:r w:rsidR="6CFFE4B2" w:rsidRPr="00B578C4">
        <w:rPr>
          <w:rFonts w:ascii="Calibri" w:hAnsi="Calibri" w:cs="Calibri"/>
          <w:shd w:val="clear" w:color="auto" w:fill="FFFFFF"/>
        </w:rPr>
        <w:t xml:space="preserve">including value or cost when acquired) </w:t>
      </w:r>
      <w:r w:rsidRPr="00B578C4">
        <w:rPr>
          <w:rFonts w:ascii="Calibri" w:hAnsi="Calibri" w:cs="Calibri"/>
          <w:shd w:val="clear" w:color="auto" w:fill="FFFFFF"/>
        </w:rPr>
        <w:t>for tax purposes and is used to figure depreciation, amortization, depletion, casualty losses and any gain or loss on the sale, exchange or other disposition of the property.</w:t>
      </w:r>
    </w:p>
    <w:p w14:paraId="6F06124F" w14:textId="42145681" w:rsidR="00110165" w:rsidRPr="00B578C4" w:rsidRDefault="00110165" w:rsidP="00110165">
      <w:pPr>
        <w:rPr>
          <w:rFonts w:ascii="Calibri" w:hAnsi="Calibri" w:cs="Calibri"/>
          <w:shd w:val="clear" w:color="auto" w:fill="FFFFFF"/>
        </w:rPr>
      </w:pPr>
      <w:bookmarkStart w:id="8" w:name="_Hlk92132067"/>
      <w:r w:rsidRPr="00B578C4">
        <w:rPr>
          <w:rFonts w:ascii="Calibri" w:hAnsi="Calibri" w:cs="Calibri"/>
          <w:b/>
          <w:shd w:val="clear" w:color="auto" w:fill="FFFFFF"/>
        </w:rPr>
        <w:t>Tenancy in Common:</w:t>
      </w:r>
      <w:r w:rsidRPr="00B578C4">
        <w:rPr>
          <w:rFonts w:ascii="Calibri" w:hAnsi="Calibri" w:cs="Calibri"/>
          <w:shd w:val="clear" w:color="auto" w:fill="FFFFFF"/>
        </w:rPr>
        <w:t xml:space="preserve"> Tenants in common have </w:t>
      </w:r>
      <w:r w:rsidR="006C4304" w:rsidRPr="00B578C4">
        <w:rPr>
          <w:rFonts w:ascii="Calibri" w:hAnsi="Calibri" w:cs="Calibri"/>
          <w:shd w:val="clear" w:color="auto" w:fill="FFFFFF"/>
        </w:rPr>
        <w:t>“</w:t>
      </w:r>
      <w:r w:rsidRPr="00B578C4">
        <w:rPr>
          <w:rFonts w:ascii="Calibri" w:hAnsi="Calibri" w:cs="Calibri"/>
          <w:shd w:val="clear" w:color="auto" w:fill="FFFFFF"/>
        </w:rPr>
        <w:t>unity of possession</w:t>
      </w:r>
      <w:r w:rsidR="006C4304" w:rsidRPr="00B578C4">
        <w:rPr>
          <w:rFonts w:ascii="Calibri" w:hAnsi="Calibri" w:cs="Calibri"/>
          <w:shd w:val="clear" w:color="auto" w:fill="FFFFFF"/>
        </w:rPr>
        <w:t>”</w:t>
      </w:r>
      <w:r w:rsidRPr="00B578C4">
        <w:rPr>
          <w:rFonts w:ascii="Calibri" w:hAnsi="Calibri" w:cs="Calibri"/>
          <w:shd w:val="clear" w:color="auto" w:fill="FFFFFF"/>
        </w:rPr>
        <w:t xml:space="preserve">, which means that every owner has an equal right with their co-owners to the land as long as they live. A tenant in common has an undivided interest in the whole property as if they were the sole owner, </w:t>
      </w:r>
      <w:r w:rsidR="006C4304" w:rsidRPr="00B578C4">
        <w:rPr>
          <w:rFonts w:ascii="Calibri" w:hAnsi="Calibri" w:cs="Calibri"/>
          <w:shd w:val="clear" w:color="auto" w:fill="FFFFFF"/>
        </w:rPr>
        <w:t xml:space="preserve">so they </w:t>
      </w:r>
      <w:r w:rsidRPr="00B578C4">
        <w:rPr>
          <w:rFonts w:ascii="Calibri" w:hAnsi="Calibri" w:cs="Calibri"/>
          <w:shd w:val="clear" w:color="auto" w:fill="FFFFFF"/>
        </w:rPr>
        <w:t>can transfer their interest by gift, sale or will</w:t>
      </w:r>
      <w:r w:rsidR="006C4304" w:rsidRPr="00B578C4">
        <w:rPr>
          <w:rFonts w:ascii="Calibri" w:hAnsi="Calibri" w:cs="Calibri"/>
          <w:shd w:val="clear" w:color="auto" w:fill="FFFFFF"/>
        </w:rPr>
        <w:t xml:space="preserve">, and </w:t>
      </w:r>
      <w:r w:rsidRPr="00B578C4">
        <w:rPr>
          <w:rFonts w:ascii="Calibri" w:hAnsi="Calibri" w:cs="Calibri"/>
          <w:shd w:val="clear" w:color="auto" w:fill="FFFFFF"/>
        </w:rPr>
        <w:t>decide who will own their interest when they pass away.</w:t>
      </w:r>
      <w:r w:rsidR="006C4304" w:rsidRPr="00B578C4">
        <w:rPr>
          <w:rFonts w:ascii="Calibri" w:hAnsi="Calibri" w:cs="Calibri"/>
          <w:shd w:val="clear" w:color="auto" w:fill="FFFFFF"/>
        </w:rPr>
        <w:t xml:space="preserve"> </w:t>
      </w:r>
      <w:bookmarkEnd w:id="8"/>
      <w:r w:rsidR="006C4304" w:rsidRPr="00B578C4">
        <w:rPr>
          <w:rFonts w:ascii="Calibri" w:hAnsi="Calibri" w:cs="Calibri"/>
          <w:shd w:val="clear" w:color="auto" w:fill="FFFFFF"/>
        </w:rPr>
        <w:t>Tenancy in common is often used for land held in trust for Native Americans.</w:t>
      </w:r>
    </w:p>
    <w:p w14:paraId="56F9501E" w14:textId="77777777" w:rsidR="00110165" w:rsidRPr="00B578C4" w:rsidRDefault="00110165" w:rsidP="00110165">
      <w:pPr>
        <w:rPr>
          <w:rFonts w:ascii="Calibri" w:hAnsi="Calibri" w:cs="Calibri"/>
          <w:shd w:val="clear" w:color="auto" w:fill="FFFFFF"/>
        </w:rPr>
      </w:pPr>
      <w:r w:rsidRPr="00B578C4">
        <w:rPr>
          <w:rFonts w:ascii="Calibri" w:hAnsi="Calibri" w:cs="Calibri"/>
          <w:b/>
          <w:shd w:val="clear" w:color="auto" w:fill="FFFFFF"/>
        </w:rPr>
        <w:t>Testate:</w:t>
      </w:r>
      <w:r w:rsidRPr="00B578C4">
        <w:rPr>
          <w:rFonts w:ascii="Calibri" w:hAnsi="Calibri" w:cs="Calibri"/>
          <w:shd w:val="clear" w:color="auto" w:fill="FFFFFF"/>
        </w:rPr>
        <w:t xml:space="preserve"> Having made a legally valid will.</w:t>
      </w:r>
    </w:p>
    <w:p w14:paraId="35836CA2" w14:textId="7BBE7280" w:rsidR="00110165" w:rsidRPr="00B578C4" w:rsidRDefault="00110165" w:rsidP="00110165">
      <w:pPr>
        <w:rPr>
          <w:rFonts w:ascii="Calibri" w:hAnsi="Calibri" w:cs="Calibri"/>
          <w:shd w:val="clear" w:color="auto" w:fill="FFFFFF"/>
        </w:rPr>
      </w:pPr>
      <w:bookmarkStart w:id="9" w:name="_Hlk90575088"/>
      <w:r w:rsidRPr="00B578C4">
        <w:rPr>
          <w:rFonts w:ascii="Calibri" w:hAnsi="Calibri" w:cs="Calibri"/>
          <w:b/>
          <w:shd w:val="clear" w:color="auto" w:fill="FFFFFF"/>
        </w:rPr>
        <w:t>Title:</w:t>
      </w:r>
      <w:r w:rsidRPr="00B578C4">
        <w:rPr>
          <w:rFonts w:ascii="Calibri" w:hAnsi="Calibri" w:cs="Calibri"/>
          <w:shd w:val="clear" w:color="auto" w:fill="FFFFFF"/>
        </w:rPr>
        <w:t xml:space="preserve">  The right to or ownership of something. </w:t>
      </w:r>
      <w:bookmarkEnd w:id="9"/>
      <w:r w:rsidR="00E13159" w:rsidRPr="00B578C4">
        <w:rPr>
          <w:rFonts w:ascii="Calibri" w:hAnsi="Calibri" w:cs="Calibri"/>
          <w:shd w:val="clear" w:color="auto" w:fill="FFFFFF"/>
        </w:rPr>
        <w:t>Key t</w:t>
      </w:r>
      <w:r w:rsidRPr="00B578C4">
        <w:rPr>
          <w:rFonts w:ascii="Calibri" w:hAnsi="Calibri" w:cs="Calibri"/>
          <w:shd w:val="clear" w:color="auto" w:fill="FFFFFF"/>
        </w:rPr>
        <w:t>erminology related to title may include:</w:t>
      </w:r>
    </w:p>
    <w:p w14:paraId="0DEB659C" w14:textId="77777777" w:rsidR="00110165" w:rsidRPr="00B578C4" w:rsidRDefault="00110165" w:rsidP="006C4304">
      <w:pPr>
        <w:ind w:left="359"/>
        <w:rPr>
          <w:rFonts w:ascii="Calibri" w:hAnsi="Calibri" w:cs="Calibri"/>
          <w:shd w:val="clear" w:color="auto" w:fill="FFFFFF"/>
        </w:rPr>
      </w:pPr>
      <w:r w:rsidRPr="00B578C4">
        <w:rPr>
          <w:rFonts w:ascii="Calibri" w:hAnsi="Calibri" w:cs="Calibri"/>
          <w:b/>
          <w:shd w:val="clear" w:color="auto" w:fill="FFFFFF"/>
        </w:rPr>
        <w:t>Deed:</w:t>
      </w:r>
      <w:r w:rsidRPr="00B578C4">
        <w:rPr>
          <w:rFonts w:ascii="Calibri" w:hAnsi="Calibri" w:cs="Calibri"/>
          <w:shd w:val="clear" w:color="auto" w:fill="FFFFFF"/>
        </w:rPr>
        <w:t xml:space="preserve">  A written document that, when properly executed and delivered, conveys title to real property</w:t>
      </w:r>
    </w:p>
    <w:p w14:paraId="1AA5D496" w14:textId="77777777" w:rsidR="00110165" w:rsidRPr="00B578C4" w:rsidRDefault="00110165" w:rsidP="006C4304">
      <w:pPr>
        <w:ind w:left="359"/>
        <w:rPr>
          <w:rFonts w:ascii="Calibri" w:hAnsi="Calibri" w:cs="Calibri"/>
          <w:shd w:val="clear" w:color="auto" w:fill="FFFFFF"/>
        </w:rPr>
      </w:pPr>
      <w:r w:rsidRPr="00B578C4">
        <w:rPr>
          <w:rFonts w:ascii="Calibri" w:hAnsi="Calibri" w:cs="Calibri"/>
          <w:b/>
          <w:shd w:val="clear" w:color="auto" w:fill="FFFFFF"/>
        </w:rPr>
        <w:lastRenderedPageBreak/>
        <w:t>Marketable title:</w:t>
      </w:r>
      <w:r w:rsidRPr="00B578C4">
        <w:rPr>
          <w:rFonts w:ascii="Calibri" w:hAnsi="Calibri" w:cs="Calibri"/>
          <w:shd w:val="clear" w:color="auto" w:fill="FFFFFF"/>
        </w:rPr>
        <w:t xml:space="preserve">  Title that is free from encumbrances and any reasonable doubt as to the owner. Property with marketable title can be sold or mortgaged readily</w:t>
      </w:r>
    </w:p>
    <w:p w14:paraId="66D939D5" w14:textId="77777777" w:rsidR="00110165" w:rsidRPr="00B578C4" w:rsidRDefault="00110165" w:rsidP="006C4304">
      <w:pPr>
        <w:ind w:left="359"/>
        <w:rPr>
          <w:rFonts w:ascii="Calibri" w:hAnsi="Calibri" w:cs="Calibri"/>
          <w:shd w:val="clear" w:color="auto" w:fill="FFFFFF"/>
        </w:rPr>
      </w:pPr>
      <w:r w:rsidRPr="00B578C4">
        <w:rPr>
          <w:rFonts w:ascii="Calibri" w:hAnsi="Calibri" w:cs="Calibri"/>
          <w:b/>
          <w:shd w:val="clear" w:color="auto" w:fill="FFFFFF"/>
        </w:rPr>
        <w:t>Title by descent:</w:t>
      </w:r>
      <w:r w:rsidRPr="00B578C4">
        <w:rPr>
          <w:rFonts w:ascii="Calibri" w:hAnsi="Calibri" w:cs="Calibri"/>
          <w:shd w:val="clear" w:color="auto" w:fill="FFFFFF"/>
        </w:rPr>
        <w:t xml:space="preserve">  Laws that direct how a deceased’s assets shall be divided to heirs when no will exists.</w:t>
      </w:r>
    </w:p>
    <w:p w14:paraId="368C9B30" w14:textId="141C2948" w:rsidR="00110165" w:rsidRPr="00B578C4" w:rsidRDefault="00110165" w:rsidP="00F7B274">
      <w:pPr>
        <w:ind w:left="359"/>
        <w:rPr>
          <w:rFonts w:ascii="Calibri" w:hAnsi="Calibri" w:cs="Calibri"/>
          <w:shd w:val="clear" w:color="auto" w:fill="FFFFFF"/>
        </w:rPr>
      </w:pPr>
      <w:r w:rsidRPr="00B578C4">
        <w:rPr>
          <w:rFonts w:ascii="Calibri" w:hAnsi="Calibri" w:cs="Calibri"/>
          <w:b/>
          <w:shd w:val="clear" w:color="auto" w:fill="FFFFFF"/>
        </w:rPr>
        <w:t>Transfer on death (TOD):</w:t>
      </w:r>
      <w:r w:rsidRPr="00B578C4">
        <w:rPr>
          <w:rFonts w:ascii="Calibri" w:hAnsi="Calibri" w:cs="Calibri"/>
          <w:shd w:val="clear" w:color="auto" w:fill="FFFFFF"/>
        </w:rPr>
        <w:t xml:space="preserve">  Designation on securities</w:t>
      </w:r>
      <w:r w:rsidR="6C911C08" w:rsidRPr="00B578C4">
        <w:rPr>
          <w:rFonts w:ascii="Calibri" w:hAnsi="Calibri" w:cs="Calibri"/>
          <w:shd w:val="clear" w:color="auto" w:fill="FFFFFF"/>
        </w:rPr>
        <w:t>,</w:t>
      </w:r>
      <w:r w:rsidRPr="00B578C4">
        <w:rPr>
          <w:rFonts w:ascii="Calibri" w:hAnsi="Calibri" w:cs="Calibri"/>
          <w:shd w:val="clear" w:color="auto" w:fill="FFFFFF"/>
        </w:rPr>
        <w:t xml:space="preserve"> life insurance</w:t>
      </w:r>
      <w:r w:rsidR="56844AB0" w:rsidRPr="00B578C4">
        <w:rPr>
          <w:rFonts w:ascii="Calibri" w:hAnsi="Calibri" w:cs="Calibri"/>
          <w:shd w:val="clear" w:color="auto" w:fill="FFFFFF"/>
        </w:rPr>
        <w:t>, bank accounts or retirement accounts</w:t>
      </w:r>
      <w:r w:rsidRPr="00B578C4">
        <w:rPr>
          <w:rFonts w:ascii="Calibri" w:hAnsi="Calibri" w:cs="Calibri"/>
          <w:shd w:val="clear" w:color="auto" w:fill="FFFFFF"/>
        </w:rPr>
        <w:t xml:space="preserve"> that allows the naming of a beneficiary to receive them upon the death of a party.</w:t>
      </w:r>
    </w:p>
    <w:p w14:paraId="3129DABC" w14:textId="77777777" w:rsidR="00110165" w:rsidRPr="00B578C4" w:rsidRDefault="00110165" w:rsidP="006C4304">
      <w:pPr>
        <w:ind w:left="359"/>
        <w:rPr>
          <w:rFonts w:ascii="Calibri" w:hAnsi="Calibri" w:cs="Calibri"/>
          <w:shd w:val="clear" w:color="auto" w:fill="FFFFFF"/>
        </w:rPr>
      </w:pPr>
      <w:r w:rsidRPr="00B578C4">
        <w:rPr>
          <w:rFonts w:ascii="Calibri" w:hAnsi="Calibri" w:cs="Calibri"/>
          <w:b/>
          <w:shd w:val="clear" w:color="auto" w:fill="FFFFFF"/>
        </w:rPr>
        <w:t>Outright bequest of property:</w:t>
      </w:r>
      <w:r w:rsidRPr="00B578C4">
        <w:rPr>
          <w:rFonts w:ascii="Calibri" w:hAnsi="Calibri" w:cs="Calibri"/>
          <w:shd w:val="clear" w:color="auto" w:fill="FFFFFF"/>
        </w:rPr>
        <w:t xml:space="preserve">  Through sole or joint ownership (usually with siblings, or siblings and the surviving spouse)</w:t>
      </w:r>
    </w:p>
    <w:p w14:paraId="47D303D8" w14:textId="72B3B242" w:rsidR="00110165" w:rsidRPr="00B578C4" w:rsidRDefault="00110165" w:rsidP="006C4304">
      <w:pPr>
        <w:ind w:left="359"/>
        <w:rPr>
          <w:rFonts w:ascii="Calibri" w:hAnsi="Calibri" w:cs="Calibri"/>
        </w:rPr>
      </w:pPr>
      <w:r w:rsidRPr="00B578C4">
        <w:rPr>
          <w:rFonts w:ascii="Calibri" w:hAnsi="Calibri" w:cs="Calibri"/>
          <w:b/>
          <w:bCs/>
          <w:shd w:val="clear" w:color="auto" w:fill="FFFFFF"/>
        </w:rPr>
        <w:t>Right to purchase at a specified price:</w:t>
      </w:r>
      <w:r w:rsidRPr="00B578C4">
        <w:rPr>
          <w:rFonts w:ascii="Calibri" w:hAnsi="Calibri" w:cs="Calibri"/>
          <w:shd w:val="clear" w:color="auto" w:fill="FFFFFF"/>
        </w:rPr>
        <w:t xml:space="preserve">  Either pursuant to the will or a buy/sell provision</w:t>
      </w:r>
      <w:r w:rsidRPr="00B578C4">
        <w:rPr>
          <w:rFonts w:ascii="Calibri" w:hAnsi="Calibri" w:cs="Calibri"/>
        </w:rPr>
        <w:br/>
      </w:r>
    </w:p>
    <w:p w14:paraId="305A831C" w14:textId="09DB2905" w:rsidR="00110165" w:rsidRPr="00B578C4" w:rsidRDefault="670FA0FE" w:rsidP="578AABAB">
      <w:pPr>
        <w:rPr>
          <w:rFonts w:ascii="Calibri" w:hAnsi="Calibri" w:cs="Calibri"/>
          <w:b/>
          <w:bCs/>
        </w:rPr>
      </w:pPr>
      <w:r w:rsidRPr="00B578C4">
        <w:rPr>
          <w:rFonts w:ascii="Calibri" w:hAnsi="Calibri" w:cs="Calibri"/>
          <w:b/>
          <w:bCs/>
        </w:rPr>
        <w:t>Transfer upon death (</w:t>
      </w:r>
      <w:proofErr w:type="spellStart"/>
      <w:r w:rsidRPr="00B578C4">
        <w:rPr>
          <w:rFonts w:ascii="Calibri" w:hAnsi="Calibri" w:cs="Calibri"/>
          <w:b/>
          <w:bCs/>
        </w:rPr>
        <w:t>ToD</w:t>
      </w:r>
      <w:proofErr w:type="spellEnd"/>
      <w:r w:rsidRPr="00B578C4">
        <w:rPr>
          <w:rFonts w:ascii="Calibri" w:hAnsi="Calibri" w:cs="Calibri"/>
          <w:b/>
          <w:bCs/>
        </w:rPr>
        <w:t xml:space="preserve">):  </w:t>
      </w:r>
      <w:r w:rsidRPr="00B578C4">
        <w:rPr>
          <w:rFonts w:ascii="Calibri" w:hAnsi="Calibri" w:cs="Calibri"/>
        </w:rPr>
        <w:t xml:space="preserve">Upon death, the property of the person who died transfers to someone else according to the terms of the deed, will or trust documents left by the decedent, or “intestate” for someone who dies without a will.  It is common for property that passes intestate to pass to multiple heirs and thus the title becomes fractionated.  </w:t>
      </w:r>
    </w:p>
    <w:p w14:paraId="40FD39AF" w14:textId="08EA67DB" w:rsidR="00110165" w:rsidRPr="00B578C4" w:rsidRDefault="00110165" w:rsidP="00110165">
      <w:pPr>
        <w:rPr>
          <w:rFonts w:ascii="Calibri" w:hAnsi="Calibri" w:cs="Calibri"/>
          <w:shd w:val="clear" w:color="auto" w:fill="FFFFFF"/>
        </w:rPr>
      </w:pPr>
      <w:r w:rsidRPr="00B578C4">
        <w:rPr>
          <w:rFonts w:ascii="Calibri" w:hAnsi="Calibri" w:cs="Calibri"/>
          <w:b/>
          <w:shd w:val="clear" w:color="auto" w:fill="FFFFFF"/>
        </w:rPr>
        <w:t>Trust:</w:t>
      </w:r>
      <w:r w:rsidRPr="00B578C4">
        <w:rPr>
          <w:rFonts w:ascii="Calibri" w:hAnsi="Calibri" w:cs="Calibri"/>
          <w:shd w:val="clear" w:color="auto" w:fill="FFFFFF"/>
        </w:rPr>
        <w:t xml:space="preserve">  Ownership and control of </w:t>
      </w:r>
      <w:r w:rsidR="00894721" w:rsidRPr="00B578C4">
        <w:rPr>
          <w:rFonts w:ascii="Calibri" w:hAnsi="Calibri" w:cs="Calibri"/>
          <w:shd w:val="clear" w:color="auto" w:fill="FFFFFF"/>
        </w:rPr>
        <w:t xml:space="preserve">assets </w:t>
      </w:r>
      <w:r w:rsidRPr="00B578C4">
        <w:rPr>
          <w:rFonts w:ascii="Calibri" w:hAnsi="Calibri" w:cs="Calibri"/>
          <w:shd w:val="clear" w:color="auto" w:fill="FFFFFF"/>
        </w:rPr>
        <w:t xml:space="preserve">by a third party who manages the property and pays </w:t>
      </w:r>
      <w:r w:rsidR="00102A8B" w:rsidRPr="00B578C4">
        <w:rPr>
          <w:rFonts w:ascii="Calibri" w:hAnsi="Calibri" w:cs="Calibri"/>
          <w:shd w:val="clear" w:color="auto" w:fill="FFFFFF"/>
        </w:rPr>
        <w:t>its</w:t>
      </w:r>
      <w:r w:rsidRPr="00B578C4">
        <w:rPr>
          <w:rFonts w:ascii="Calibri" w:hAnsi="Calibri" w:cs="Calibri"/>
          <w:shd w:val="clear" w:color="auto" w:fill="FFFFFF"/>
        </w:rPr>
        <w:t xml:space="preserve"> income to a named </w:t>
      </w:r>
      <w:r w:rsidR="00102A8B" w:rsidRPr="00B578C4">
        <w:rPr>
          <w:rFonts w:ascii="Calibri" w:hAnsi="Calibri" w:cs="Calibri"/>
          <w:shd w:val="clear" w:color="auto" w:fill="FFFFFF"/>
        </w:rPr>
        <w:t>person or people—or beneficiary—according</w:t>
      </w:r>
      <w:r w:rsidRPr="00B578C4">
        <w:rPr>
          <w:rFonts w:ascii="Calibri" w:hAnsi="Calibri" w:cs="Calibri"/>
          <w:shd w:val="clear" w:color="auto" w:fill="FFFFFF"/>
        </w:rPr>
        <w:t xml:space="preserve"> to instructions given by</w:t>
      </w:r>
      <w:r w:rsidR="005D20B5" w:rsidRPr="00B578C4">
        <w:rPr>
          <w:rFonts w:ascii="Calibri" w:hAnsi="Calibri" w:cs="Calibri"/>
          <w:shd w:val="clear" w:color="auto" w:fill="FFFFFF"/>
        </w:rPr>
        <w:t xml:space="preserve"> the </w:t>
      </w:r>
      <w:r w:rsidRPr="00B578C4">
        <w:rPr>
          <w:rFonts w:ascii="Calibri" w:hAnsi="Calibri" w:cs="Calibri"/>
          <w:shd w:val="clear" w:color="auto" w:fill="FFFFFF"/>
        </w:rPr>
        <w:t xml:space="preserve">person </w:t>
      </w:r>
      <w:r w:rsidR="007A0D0D" w:rsidRPr="00B578C4">
        <w:rPr>
          <w:rFonts w:ascii="Calibri" w:hAnsi="Calibri" w:cs="Calibri"/>
          <w:shd w:val="clear" w:color="auto" w:fill="FFFFFF"/>
        </w:rPr>
        <w:t xml:space="preserve">who set up </w:t>
      </w:r>
      <w:r w:rsidRPr="00B578C4">
        <w:rPr>
          <w:rFonts w:ascii="Calibri" w:hAnsi="Calibri" w:cs="Calibri"/>
          <w:shd w:val="clear" w:color="auto" w:fill="FFFFFF"/>
        </w:rPr>
        <w:t>the trust</w:t>
      </w:r>
      <w:r w:rsidR="007A0D0D" w:rsidRPr="00B578C4">
        <w:rPr>
          <w:rFonts w:ascii="Calibri" w:hAnsi="Calibri" w:cs="Calibri"/>
          <w:shd w:val="clear" w:color="auto" w:fill="FFFFFF"/>
        </w:rPr>
        <w:t>.</w:t>
      </w:r>
      <w:r w:rsidRPr="00B578C4">
        <w:rPr>
          <w:rFonts w:ascii="Calibri" w:hAnsi="Calibri" w:cs="Calibri"/>
          <w:shd w:val="clear" w:color="auto" w:fill="FFFFFF"/>
        </w:rPr>
        <w:t xml:space="preserve"> </w:t>
      </w:r>
      <w:r w:rsidR="00894721" w:rsidRPr="00B578C4">
        <w:rPr>
          <w:rFonts w:ascii="Calibri" w:hAnsi="Calibri" w:cs="Calibri"/>
          <w:shd w:val="clear" w:color="auto" w:fill="FFFFFF"/>
        </w:rPr>
        <w:t>Key t</w:t>
      </w:r>
      <w:r w:rsidRPr="00B578C4">
        <w:rPr>
          <w:rFonts w:ascii="Calibri" w:hAnsi="Calibri" w:cs="Calibri"/>
          <w:shd w:val="clear" w:color="auto" w:fill="FFFFFF"/>
        </w:rPr>
        <w:t>erminology related to trusts include</w:t>
      </w:r>
      <w:r w:rsidR="00894721" w:rsidRPr="00B578C4">
        <w:rPr>
          <w:rFonts w:ascii="Calibri" w:hAnsi="Calibri" w:cs="Calibri"/>
          <w:shd w:val="clear" w:color="auto" w:fill="FFFFFF"/>
        </w:rPr>
        <w:t>s</w:t>
      </w:r>
      <w:r w:rsidRPr="00B578C4">
        <w:rPr>
          <w:rFonts w:ascii="Calibri" w:hAnsi="Calibri" w:cs="Calibri"/>
          <w:shd w:val="clear" w:color="auto" w:fill="FFFFFF"/>
        </w:rPr>
        <w:t xml:space="preserve"> the following:</w:t>
      </w:r>
    </w:p>
    <w:p w14:paraId="4D9ABBAD" w14:textId="3CCAFFAF" w:rsidR="00110165" w:rsidRPr="00B578C4" w:rsidRDefault="00110165" w:rsidP="002B4EA2">
      <w:pPr>
        <w:ind w:left="720"/>
        <w:rPr>
          <w:rFonts w:ascii="Calibri" w:hAnsi="Calibri" w:cs="Calibri"/>
          <w:shd w:val="clear" w:color="auto" w:fill="FFFFFF"/>
        </w:rPr>
      </w:pPr>
      <w:r w:rsidRPr="00B578C4">
        <w:rPr>
          <w:rFonts w:ascii="Calibri" w:hAnsi="Calibri" w:cs="Calibri"/>
          <w:b/>
          <w:shd w:val="clear" w:color="auto" w:fill="FFFFFF"/>
        </w:rPr>
        <w:t>Fiduciary:</w:t>
      </w:r>
      <w:r w:rsidRPr="00B578C4">
        <w:rPr>
          <w:rFonts w:ascii="Calibri" w:hAnsi="Calibri" w:cs="Calibri"/>
          <w:shd w:val="clear" w:color="auto" w:fill="FFFFFF"/>
        </w:rPr>
        <w:t xml:space="preserve"> </w:t>
      </w:r>
      <w:r w:rsidR="00330507" w:rsidRPr="00B578C4">
        <w:rPr>
          <w:rFonts w:ascii="Calibri" w:hAnsi="Calibri" w:cs="Calibri"/>
          <w:shd w:val="clear" w:color="auto" w:fill="FFFFFF"/>
        </w:rPr>
        <w:t xml:space="preserve">A person or organization in a position of trust who acts on behalf of another person or </w:t>
      </w:r>
      <w:r w:rsidR="00DC2DBE" w:rsidRPr="00B578C4">
        <w:rPr>
          <w:rFonts w:ascii="Calibri" w:hAnsi="Calibri" w:cs="Calibri"/>
          <w:shd w:val="clear" w:color="auto" w:fill="FFFFFF"/>
        </w:rPr>
        <w:t xml:space="preserve">people </w:t>
      </w:r>
      <w:r w:rsidR="00B436AC" w:rsidRPr="00B578C4">
        <w:rPr>
          <w:rFonts w:ascii="Calibri" w:hAnsi="Calibri" w:cs="Calibri"/>
          <w:shd w:val="clear" w:color="auto" w:fill="FFFFFF"/>
        </w:rPr>
        <w:t>usually in ways related to financial management</w:t>
      </w:r>
      <w:r w:rsidR="00B76E09" w:rsidRPr="00B578C4">
        <w:rPr>
          <w:rFonts w:ascii="Calibri" w:hAnsi="Calibri" w:cs="Calibri"/>
          <w:shd w:val="clear" w:color="auto" w:fill="FFFFFF"/>
        </w:rPr>
        <w:t>, including trusts</w:t>
      </w:r>
      <w:r w:rsidR="00B436AC" w:rsidRPr="00B578C4">
        <w:rPr>
          <w:rFonts w:ascii="Calibri" w:hAnsi="Calibri" w:cs="Calibri"/>
          <w:shd w:val="clear" w:color="auto" w:fill="FFFFFF"/>
        </w:rPr>
        <w:t xml:space="preserve">. </w:t>
      </w:r>
    </w:p>
    <w:p w14:paraId="68A5D8AF" w14:textId="77777777" w:rsidR="00110165" w:rsidRPr="00B578C4" w:rsidRDefault="00110165" w:rsidP="002B4EA2">
      <w:pPr>
        <w:ind w:left="720"/>
        <w:rPr>
          <w:rFonts w:ascii="Calibri" w:hAnsi="Calibri" w:cs="Calibri"/>
          <w:shd w:val="clear" w:color="auto" w:fill="FFFFFF"/>
        </w:rPr>
      </w:pPr>
      <w:r w:rsidRPr="00B578C4">
        <w:rPr>
          <w:rFonts w:ascii="Calibri" w:hAnsi="Calibri" w:cs="Calibri"/>
          <w:b/>
          <w:shd w:val="clear" w:color="auto" w:fill="FFFFFF"/>
        </w:rPr>
        <w:t>Trustee:</w:t>
      </w:r>
      <w:r w:rsidRPr="00B578C4">
        <w:rPr>
          <w:rFonts w:ascii="Calibri" w:hAnsi="Calibri" w:cs="Calibri"/>
          <w:shd w:val="clear" w:color="auto" w:fill="FFFFFF"/>
        </w:rPr>
        <w:t xml:space="preserve">  A person or institution who holds property in trust for another.</w:t>
      </w:r>
    </w:p>
    <w:p w14:paraId="3D76B333" w14:textId="77777777" w:rsidR="00110165" w:rsidRPr="00B578C4" w:rsidRDefault="00110165" w:rsidP="002B4EA2">
      <w:pPr>
        <w:ind w:left="720"/>
        <w:rPr>
          <w:rFonts w:ascii="Calibri" w:hAnsi="Calibri" w:cs="Calibri"/>
          <w:shd w:val="clear" w:color="auto" w:fill="FFFFFF"/>
        </w:rPr>
      </w:pPr>
      <w:r w:rsidRPr="00B578C4">
        <w:rPr>
          <w:rFonts w:ascii="Calibri" w:hAnsi="Calibri" w:cs="Calibri"/>
          <w:b/>
          <w:shd w:val="clear" w:color="auto" w:fill="FFFFFF"/>
        </w:rPr>
        <w:t>Trustor:</w:t>
      </w:r>
      <w:r w:rsidRPr="00B578C4">
        <w:rPr>
          <w:rFonts w:ascii="Calibri" w:hAnsi="Calibri" w:cs="Calibri"/>
          <w:shd w:val="clear" w:color="auto" w:fill="FFFFFF"/>
        </w:rPr>
        <w:t xml:space="preserve">  Maker of a trust.</w:t>
      </w:r>
    </w:p>
    <w:p w14:paraId="5B9D0FCE" w14:textId="1D24D0D4" w:rsidR="00110165" w:rsidRPr="00B578C4" w:rsidRDefault="00110165" w:rsidP="00F7B274">
      <w:pPr>
        <w:rPr>
          <w:rFonts w:ascii="Calibri" w:hAnsi="Calibri" w:cs="Calibri"/>
          <w:shd w:val="clear" w:color="auto" w:fill="FFFFFF"/>
        </w:rPr>
      </w:pPr>
      <w:r w:rsidRPr="00B578C4">
        <w:rPr>
          <w:rFonts w:ascii="Calibri" w:hAnsi="Calibri" w:cs="Calibri"/>
          <w:b/>
          <w:shd w:val="clear" w:color="auto" w:fill="FFFFFF"/>
        </w:rPr>
        <w:t>Trust Land:</w:t>
      </w:r>
      <w:r w:rsidRPr="00B578C4">
        <w:rPr>
          <w:rFonts w:ascii="Calibri" w:hAnsi="Calibri" w:cs="Calibri"/>
          <w:shd w:val="clear" w:color="auto" w:fill="FFFFFF"/>
        </w:rPr>
        <w:t xml:space="preserve"> Land owned either by an individual </w:t>
      </w:r>
      <w:r w:rsidR="3AA3FA27" w:rsidRPr="00B578C4">
        <w:rPr>
          <w:rFonts w:ascii="Calibri" w:hAnsi="Calibri" w:cs="Calibri"/>
          <w:shd w:val="clear" w:color="auto" w:fill="FFFFFF"/>
        </w:rPr>
        <w:t>trib</w:t>
      </w:r>
      <w:r w:rsidR="00AD5618" w:rsidRPr="00B578C4">
        <w:rPr>
          <w:rFonts w:ascii="Calibri" w:hAnsi="Calibri" w:cs="Calibri"/>
          <w:shd w:val="clear" w:color="auto" w:fill="FFFFFF"/>
        </w:rPr>
        <w:t>al</w:t>
      </w:r>
      <w:r w:rsidR="3AA3FA27" w:rsidRPr="00B578C4">
        <w:rPr>
          <w:rFonts w:ascii="Calibri" w:hAnsi="Calibri" w:cs="Calibri"/>
          <w:shd w:val="clear" w:color="auto" w:fill="FFFFFF"/>
        </w:rPr>
        <w:t xml:space="preserve"> member </w:t>
      </w:r>
      <w:r w:rsidRPr="00B578C4">
        <w:rPr>
          <w:rFonts w:ascii="Calibri" w:hAnsi="Calibri" w:cs="Calibri"/>
          <w:shd w:val="clear" w:color="auto" w:fill="FFFFFF"/>
        </w:rPr>
        <w:t>or a tribe</w:t>
      </w:r>
      <w:r w:rsidR="000B2F97" w:rsidRPr="00B578C4">
        <w:rPr>
          <w:rFonts w:ascii="Calibri" w:hAnsi="Calibri" w:cs="Calibri"/>
          <w:shd w:val="clear" w:color="auto" w:fill="FFFFFF"/>
        </w:rPr>
        <w:t xml:space="preserve"> where </w:t>
      </w:r>
      <w:r w:rsidRPr="00B578C4">
        <w:rPr>
          <w:rFonts w:ascii="Calibri" w:hAnsi="Calibri" w:cs="Calibri"/>
          <w:shd w:val="clear" w:color="auto" w:fill="FFFFFF"/>
        </w:rPr>
        <w:t xml:space="preserve">the title to </w:t>
      </w:r>
      <w:r w:rsidR="000B2F97" w:rsidRPr="00B578C4">
        <w:rPr>
          <w:rFonts w:ascii="Calibri" w:hAnsi="Calibri" w:cs="Calibri"/>
          <w:shd w:val="clear" w:color="auto" w:fill="FFFFFF"/>
        </w:rPr>
        <w:t xml:space="preserve">the property </w:t>
      </w:r>
      <w:r w:rsidRPr="00B578C4">
        <w:rPr>
          <w:rFonts w:ascii="Calibri" w:hAnsi="Calibri" w:cs="Calibri"/>
          <w:shd w:val="clear" w:color="auto" w:fill="FFFFFF"/>
        </w:rPr>
        <w:t>is held by the federal government. Most trust land is within reservation boundaries, but trust land can also be off</w:t>
      </w:r>
      <w:r w:rsidR="0038102F" w:rsidRPr="00B578C4">
        <w:rPr>
          <w:rFonts w:ascii="Calibri" w:hAnsi="Calibri" w:cs="Calibri"/>
          <w:shd w:val="clear" w:color="auto" w:fill="FFFFFF"/>
        </w:rPr>
        <w:t xml:space="preserve"> or outside the boundaries of a </w:t>
      </w:r>
      <w:r w:rsidRPr="00B578C4">
        <w:rPr>
          <w:rFonts w:ascii="Calibri" w:hAnsi="Calibri" w:cs="Calibri"/>
          <w:shd w:val="clear" w:color="auto" w:fill="FFFFFF"/>
        </w:rPr>
        <w:t>reservation</w:t>
      </w:r>
      <w:r w:rsidR="0038102F" w:rsidRPr="00B578C4">
        <w:rPr>
          <w:rFonts w:ascii="Calibri" w:hAnsi="Calibri" w:cs="Calibri"/>
          <w:shd w:val="clear" w:color="auto" w:fill="FFFFFF"/>
        </w:rPr>
        <w:t>.</w:t>
      </w:r>
    </w:p>
    <w:p w14:paraId="33742E60" w14:textId="77777777" w:rsidR="00110165" w:rsidRPr="00B578C4" w:rsidRDefault="00110165" w:rsidP="00110165">
      <w:pPr>
        <w:rPr>
          <w:rFonts w:ascii="Calibri" w:hAnsi="Calibri" w:cs="Calibri"/>
          <w:shd w:val="clear" w:color="auto" w:fill="FFFFFF"/>
        </w:rPr>
      </w:pPr>
      <w:r w:rsidRPr="00B578C4">
        <w:rPr>
          <w:rFonts w:ascii="Calibri" w:hAnsi="Calibri" w:cs="Calibri"/>
          <w:b/>
          <w:shd w:val="clear" w:color="auto" w:fill="FFFFFF"/>
        </w:rPr>
        <w:t>Undivided Interest:</w:t>
      </w:r>
      <w:r w:rsidRPr="00B578C4">
        <w:rPr>
          <w:rFonts w:ascii="Calibri" w:hAnsi="Calibri" w:cs="Calibri"/>
          <w:shd w:val="clear" w:color="auto" w:fill="FFFFFF"/>
        </w:rPr>
        <w:t xml:space="preserve"> A share of the ownership interest in a parcel of trust land, where each owner owns a share of the whole, but not a specific physical section of the parcel. The number of interests grows with the division among heirs of these interests according to federal or tribal.</w:t>
      </w:r>
    </w:p>
    <w:p w14:paraId="0B23D8DE" w14:textId="77777777" w:rsidR="00110165" w:rsidRPr="00B578C4" w:rsidRDefault="00110165" w:rsidP="00110165">
      <w:pPr>
        <w:rPr>
          <w:rFonts w:ascii="Calibri" w:hAnsi="Calibri" w:cs="Calibri"/>
          <w:shd w:val="clear" w:color="auto" w:fill="FFFFFF"/>
        </w:rPr>
      </w:pPr>
      <w:r w:rsidRPr="00B578C4">
        <w:rPr>
          <w:rFonts w:ascii="Calibri" w:hAnsi="Calibri" w:cs="Calibri"/>
          <w:b/>
          <w:shd w:val="clear" w:color="auto" w:fill="FFFFFF"/>
        </w:rPr>
        <w:t>Will:</w:t>
      </w:r>
      <w:r w:rsidRPr="00B578C4">
        <w:rPr>
          <w:rFonts w:ascii="Calibri" w:hAnsi="Calibri" w:cs="Calibri"/>
          <w:shd w:val="clear" w:color="auto" w:fill="FFFFFF"/>
        </w:rPr>
        <w:t xml:space="preserve">  A legal document directing the disposal of one’s property after death</w:t>
      </w:r>
    </w:p>
    <w:sectPr w:rsidR="00110165" w:rsidRPr="00B578C4" w:rsidSect="002277C8">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249F" w14:textId="77777777" w:rsidR="00902F38" w:rsidRDefault="00902F38" w:rsidP="00D102F9">
      <w:pPr>
        <w:spacing w:after="0" w:line="240" w:lineRule="auto"/>
      </w:pPr>
      <w:r>
        <w:separator/>
      </w:r>
    </w:p>
  </w:endnote>
  <w:endnote w:type="continuationSeparator" w:id="0">
    <w:p w14:paraId="43DD8D6D" w14:textId="77777777" w:rsidR="00902F38" w:rsidRDefault="00902F38" w:rsidP="00D102F9">
      <w:pPr>
        <w:spacing w:after="0" w:line="240" w:lineRule="auto"/>
      </w:pPr>
      <w:r>
        <w:continuationSeparator/>
      </w:r>
    </w:p>
  </w:endnote>
  <w:endnote w:type="continuationNotice" w:id="1">
    <w:p w14:paraId="5420A07E" w14:textId="77777777" w:rsidR="00902F38" w:rsidRDefault="00902F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6935" w14:textId="77777777" w:rsidR="00C30208" w:rsidRDefault="00C30208" w:rsidP="00C30208">
    <w:pPr>
      <w:pStyle w:val="Footer"/>
      <w:jc w:val="center"/>
      <w:rPr>
        <w:noProof/>
      </w:rPr>
    </w:pPr>
    <w:r>
      <w:rPr>
        <w:noProof/>
      </w:rPr>
      <mc:AlternateContent>
        <mc:Choice Requires="wpg">
          <w:drawing>
            <wp:anchor distT="0" distB="0" distL="114300" distR="114300" simplePos="0" relativeHeight="251658241" behindDoc="0" locked="0" layoutInCell="1" allowOverlap="1" wp14:anchorId="136B18E6" wp14:editId="76035BE7">
              <wp:simplePos x="0" y="0"/>
              <wp:positionH relativeFrom="column">
                <wp:posOffset>0</wp:posOffset>
              </wp:positionH>
              <wp:positionV relativeFrom="paragraph">
                <wp:posOffset>-635</wp:posOffset>
              </wp:positionV>
              <wp:extent cx="7190994" cy="412242"/>
              <wp:effectExtent l="0" t="0" r="0" b="6985"/>
              <wp:wrapNone/>
              <wp:docPr id="19" name="Group 19"/>
              <wp:cNvGraphicFramePr/>
              <a:graphic xmlns:a="http://schemas.openxmlformats.org/drawingml/2006/main">
                <a:graphicData uri="http://schemas.microsoft.com/office/word/2010/wordprocessingGroup">
                  <wpg:wgp>
                    <wpg:cNvGrpSpPr/>
                    <wpg:grpSpPr>
                      <a:xfrm>
                        <a:off x="0" y="0"/>
                        <a:ext cx="7190994" cy="412242"/>
                        <a:chOff x="0" y="0"/>
                        <a:chExt cx="7190994" cy="412242"/>
                      </a:xfrm>
                    </wpg:grpSpPr>
                    <wps:wsp>
                      <wps:cNvPr id="4" name="Text Box 4"/>
                      <wps:cNvSpPr txBox="1"/>
                      <wps:spPr>
                        <a:xfrm>
                          <a:off x="4438650" y="19050"/>
                          <a:ext cx="2752344" cy="393192"/>
                        </a:xfrm>
                        <a:prstGeom prst="rect">
                          <a:avLst/>
                        </a:prstGeom>
                        <a:solidFill>
                          <a:sysClr val="window" lastClr="FFFFFF"/>
                        </a:solidFill>
                        <a:ln w="6350">
                          <a:noFill/>
                        </a:ln>
                        <a:effectLst/>
                      </wps:spPr>
                      <wps:txbx>
                        <w:txbxContent>
                          <w:p w14:paraId="2235E4F0" w14:textId="77777777" w:rsidR="00C30208" w:rsidRDefault="00C30208" w:rsidP="00C30208">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0"/>
                          <a:ext cx="2305050" cy="265176"/>
                        </a:xfrm>
                        <a:prstGeom prst="rect">
                          <a:avLst/>
                        </a:prstGeom>
                        <a:solidFill>
                          <a:srgbClr val="FFFFFF"/>
                        </a:solidFill>
                        <a:ln w="6350">
                          <a:noFill/>
                        </a:ln>
                        <a:effectLst/>
                      </wps:spPr>
                      <wps:txbx>
                        <w:txbxContent>
                          <w:p w14:paraId="77216384" w14:textId="5017A3AC" w:rsidR="00C30208" w:rsidRDefault="00C30208" w:rsidP="00C30208">
                            <w:pPr>
                              <w:rPr>
                                <w:rFonts w:ascii="Times New Roman" w:hAnsi="Times New Roman" w:cs="Times New Roman"/>
                                <w:sz w:val="18"/>
                                <w:szCs w:val="18"/>
                              </w:rPr>
                            </w:pPr>
                            <w:r>
                              <w:rPr>
                                <w:rFonts w:ascii="Times New Roman" w:hAnsi="Times New Roman" w:cs="Times New Roman"/>
                                <w:sz w:val="18"/>
                                <w:szCs w:val="18"/>
                              </w:rPr>
                              <w:t xml:space="preserve">Module </w:t>
                            </w:r>
                            <w:r w:rsidR="007A1984">
                              <w:rPr>
                                <w:rFonts w:ascii="Times New Roman" w:hAnsi="Times New Roman" w:cs="Times New Roman"/>
                                <w:sz w:val="18"/>
                                <w:szCs w:val="18"/>
                              </w:rPr>
                              <w:t>3</w:t>
                            </w:r>
                            <w:r w:rsidR="00EB769E">
                              <w:rPr>
                                <w:rFonts w:ascii="Times New Roman" w:hAnsi="Times New Roman" w:cs="Times New Roman"/>
                                <w:sz w:val="18"/>
                                <w:szCs w:val="18"/>
                              </w:rPr>
                              <w:t xml:space="preserve"> | </w:t>
                            </w:r>
                            <w:r w:rsidR="007A1984">
                              <w:rPr>
                                <w:rFonts w:ascii="Times New Roman" w:hAnsi="Times New Roman" w:cs="Times New Roman"/>
                                <w:sz w:val="18"/>
                                <w:szCs w:val="18"/>
                              </w:rPr>
                              <w:t>Glossary of Legal Terms</w:t>
                            </w:r>
                          </w:p>
                          <w:p w14:paraId="28066E79" w14:textId="77777777" w:rsidR="007A1984" w:rsidRPr="0078037A" w:rsidRDefault="007A1984" w:rsidP="00C30208">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w:pict>
            <v:group w14:anchorId="136B18E6" id="Group 19" o:spid="_x0000_s1030" style="position:absolute;left:0;text-align:left;margin-left:0;margin-top:-.05pt;width:566.2pt;height:32.45pt;z-index:251658241" coordsize="71909,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">
              <v:shapetype id="_x0000_t202" coordsize="21600,21600" o:spt="202" path="m,l,21600r21600,l21600,xe">
                <v:stroke joinstyle="miter"/>
                <v:path gradientshapeok="t" o:connecttype="rect"/>
              </v:shapetype>
              <v:shape id="Text Box 4" o:spid="_x0000_s1031" type="#_x0000_t202" style="position:absolute;left:44386;top:190;width:27523;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14:paraId="2235E4F0" w14:textId="77777777" w:rsidR="00C30208" w:rsidRDefault="00C30208" w:rsidP="00C30208">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5" o:spid="_x0000_s1032" type="#_x0000_t202" style="position:absolute;width:23050;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77216384" w14:textId="5017A3AC" w:rsidR="00C30208" w:rsidRDefault="00C30208" w:rsidP="00C30208">
                      <w:pPr>
                        <w:rPr>
                          <w:rFonts w:ascii="Times New Roman" w:hAnsi="Times New Roman" w:cs="Times New Roman"/>
                          <w:sz w:val="18"/>
                          <w:szCs w:val="18"/>
                        </w:rPr>
                      </w:pPr>
                      <w:r>
                        <w:rPr>
                          <w:rFonts w:ascii="Times New Roman" w:hAnsi="Times New Roman" w:cs="Times New Roman"/>
                          <w:sz w:val="18"/>
                          <w:szCs w:val="18"/>
                        </w:rPr>
                        <w:t xml:space="preserve">Module </w:t>
                      </w:r>
                      <w:r w:rsidR="007A1984">
                        <w:rPr>
                          <w:rFonts w:ascii="Times New Roman" w:hAnsi="Times New Roman" w:cs="Times New Roman"/>
                          <w:sz w:val="18"/>
                          <w:szCs w:val="18"/>
                        </w:rPr>
                        <w:t>3</w:t>
                      </w:r>
                      <w:r w:rsidR="00EB769E">
                        <w:rPr>
                          <w:rFonts w:ascii="Times New Roman" w:hAnsi="Times New Roman" w:cs="Times New Roman"/>
                          <w:sz w:val="18"/>
                          <w:szCs w:val="18"/>
                        </w:rPr>
                        <w:t xml:space="preserve"> | </w:t>
                      </w:r>
                      <w:r w:rsidR="007A1984">
                        <w:rPr>
                          <w:rFonts w:ascii="Times New Roman" w:hAnsi="Times New Roman" w:cs="Times New Roman"/>
                          <w:sz w:val="18"/>
                          <w:szCs w:val="18"/>
                        </w:rPr>
                        <w:t>Glossary of Legal Terms</w:t>
                      </w:r>
                    </w:p>
                    <w:p w14:paraId="28066E79" w14:textId="77777777" w:rsidR="007A1984" w:rsidRPr="0078037A" w:rsidRDefault="007A1984" w:rsidP="00C30208">
                      <w:pPr>
                        <w:rPr>
                          <w:rFonts w:ascii="Times New Roman" w:hAnsi="Times New Roman" w:cs="Times New Roman"/>
                          <w:sz w:val="18"/>
                          <w:szCs w:val="18"/>
                        </w:rPr>
                      </w:pPr>
                    </w:p>
                  </w:txbxContent>
                </v:textbox>
              </v:shape>
              <v:line id="Straight Connector 6" o:spid="_x0000_s1033" style="position:absolute;visibility:visible;mso-wrap-style:square" from="476,285" to="6128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group>
          </w:pict>
        </mc:Fallback>
      </mc:AlternateContent>
    </w:r>
  </w:p>
  <w:p w14:paraId="29B80380" w14:textId="77777777" w:rsidR="00C30208" w:rsidRDefault="00C30208" w:rsidP="00C30208">
    <w:pPr>
      <w:pStyle w:val="Footer"/>
      <w:jc w:val="center"/>
    </w:pPr>
    <w:r>
      <w:rPr>
        <w:noProof/>
      </w:rPr>
      <w:drawing>
        <wp:inline distT="0" distB="0" distL="0" distR="0" wp14:anchorId="3454D096" wp14:editId="34D2DEDD">
          <wp:extent cx="1450975" cy="274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p w14:paraId="0EDC7125" w14:textId="77777777" w:rsidR="00D102F9" w:rsidRDefault="00D10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6F67" w14:textId="77777777" w:rsidR="005C3821" w:rsidRDefault="005C3821" w:rsidP="005C3821">
    <w:pPr>
      <w:pStyle w:val="Footer"/>
      <w:jc w:val="center"/>
      <w:rPr>
        <w:noProof/>
      </w:rPr>
    </w:pPr>
    <w:r>
      <w:rPr>
        <w:noProof/>
      </w:rPr>
      <mc:AlternateContent>
        <mc:Choice Requires="wpg">
          <w:drawing>
            <wp:anchor distT="0" distB="0" distL="114300" distR="114300" simplePos="0" relativeHeight="251662337" behindDoc="0" locked="0" layoutInCell="1" allowOverlap="1" wp14:anchorId="1EAD5213" wp14:editId="5090CF2A">
              <wp:simplePos x="0" y="0"/>
              <wp:positionH relativeFrom="column">
                <wp:posOffset>0</wp:posOffset>
              </wp:positionH>
              <wp:positionV relativeFrom="paragraph">
                <wp:posOffset>-1432</wp:posOffset>
              </wp:positionV>
              <wp:extent cx="7190994" cy="412242"/>
              <wp:effectExtent l="0" t="0" r="0" b="6985"/>
              <wp:wrapNone/>
              <wp:docPr id="12" name="Group 12"/>
              <wp:cNvGraphicFramePr/>
              <a:graphic xmlns:a="http://schemas.openxmlformats.org/drawingml/2006/main">
                <a:graphicData uri="http://schemas.microsoft.com/office/word/2010/wordprocessingGroup">
                  <wpg:wgp>
                    <wpg:cNvGrpSpPr/>
                    <wpg:grpSpPr>
                      <a:xfrm>
                        <a:off x="0" y="0"/>
                        <a:ext cx="7190994" cy="412242"/>
                        <a:chOff x="0" y="0"/>
                        <a:chExt cx="7190994" cy="412242"/>
                      </a:xfrm>
                    </wpg:grpSpPr>
                    <wps:wsp>
                      <wps:cNvPr id="13" name="Text Box 13"/>
                      <wps:cNvSpPr txBox="1"/>
                      <wps:spPr>
                        <a:xfrm>
                          <a:off x="4438650" y="19050"/>
                          <a:ext cx="2752344" cy="393192"/>
                        </a:xfrm>
                        <a:prstGeom prst="rect">
                          <a:avLst/>
                        </a:prstGeom>
                        <a:solidFill>
                          <a:sysClr val="window" lastClr="FFFFFF"/>
                        </a:solidFill>
                        <a:ln w="6350">
                          <a:noFill/>
                        </a:ln>
                        <a:effectLst/>
                      </wps:spPr>
                      <wps:txbx>
                        <w:txbxContent>
                          <w:p w14:paraId="03A996A7" w14:textId="77777777" w:rsidR="005C3821" w:rsidRDefault="005C3821" w:rsidP="005C3821">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0"/>
                          <a:ext cx="2328530" cy="265176"/>
                        </a:xfrm>
                        <a:prstGeom prst="rect">
                          <a:avLst/>
                        </a:prstGeom>
                        <a:solidFill>
                          <a:srgbClr val="FFFFFF"/>
                        </a:solidFill>
                        <a:ln w="6350">
                          <a:noFill/>
                        </a:ln>
                        <a:effectLst/>
                      </wps:spPr>
                      <wps:txbx>
                        <w:txbxContent>
                          <w:p w14:paraId="1138FEBE" w14:textId="5F39D1A4" w:rsidR="005C3821" w:rsidRPr="0078037A" w:rsidRDefault="0055493A" w:rsidP="005C3821">
                            <w:pPr>
                              <w:rPr>
                                <w:rFonts w:ascii="Times New Roman" w:hAnsi="Times New Roman" w:cs="Times New Roman"/>
                                <w:sz w:val="18"/>
                                <w:szCs w:val="18"/>
                              </w:rPr>
                            </w:pPr>
                            <w:r>
                              <w:rPr>
                                <w:rFonts w:ascii="Times New Roman" w:hAnsi="Times New Roman" w:cs="Times New Roman"/>
                                <w:sz w:val="18"/>
                                <w:szCs w:val="18"/>
                              </w:rPr>
                              <w:t xml:space="preserve">Module </w:t>
                            </w:r>
                            <w:r w:rsidR="001D22CF">
                              <w:rPr>
                                <w:rFonts w:ascii="Times New Roman" w:hAnsi="Times New Roman" w:cs="Times New Roman"/>
                                <w:sz w:val="18"/>
                                <w:szCs w:val="18"/>
                              </w:rPr>
                              <w:t>3</w:t>
                            </w:r>
                            <w:r>
                              <w:rPr>
                                <w:rFonts w:ascii="Times New Roman" w:hAnsi="Times New Roman" w:cs="Times New Roman"/>
                                <w:sz w:val="18"/>
                                <w:szCs w:val="18"/>
                              </w:rPr>
                              <w:t xml:space="preserve"> | </w:t>
                            </w:r>
                            <w:r w:rsidR="001D22CF">
                              <w:rPr>
                                <w:rFonts w:ascii="Times New Roman" w:hAnsi="Times New Roman" w:cs="Times New Roman"/>
                                <w:sz w:val="18"/>
                                <w:szCs w:val="18"/>
                              </w:rPr>
                              <w:t>Glossary of Legal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w:pict>
            <v:group w14:anchorId="1EAD5213" id="Group 12" o:spid="_x0000_s1038" style="position:absolute;left:0;text-align:left;margin-left:0;margin-top:-.1pt;width:566.2pt;height:32.45pt;z-index:251662337" coordsize="71909,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">
              <v:shapetype id="_x0000_t202" coordsize="21600,21600" o:spt="202" path="m,l,21600r21600,l21600,xe">
                <v:stroke joinstyle="miter"/>
                <v:path gradientshapeok="t" o:connecttype="rect"/>
              </v:shapetype>
              <v:shape id="Text Box 13" o:spid="_x0000_s1039" type="#_x0000_t202" style="position:absolute;left:44386;top:190;width:27523;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03A996A7" w14:textId="77777777" w:rsidR="005C3821" w:rsidRDefault="005C3821" w:rsidP="005C3821">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14" o:spid="_x0000_s1040" type="#_x0000_t202" style="position:absolute;width:23285;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" stroked="f" strokeweight=".5pt">
                <v:textbox>
                  <w:txbxContent>
                    <w:p w14:paraId="1138FEBE" w14:textId="5F39D1A4" w:rsidR="005C3821" w:rsidRPr="0078037A" w:rsidRDefault="0055493A" w:rsidP="005C3821">
                      <w:pPr>
                        <w:rPr>
                          <w:rFonts w:ascii="Times New Roman" w:hAnsi="Times New Roman" w:cs="Times New Roman"/>
                          <w:sz w:val="18"/>
                          <w:szCs w:val="18"/>
                        </w:rPr>
                      </w:pPr>
                      <w:r>
                        <w:rPr>
                          <w:rFonts w:ascii="Times New Roman" w:hAnsi="Times New Roman" w:cs="Times New Roman"/>
                          <w:sz w:val="18"/>
                          <w:szCs w:val="18"/>
                        </w:rPr>
                        <w:t xml:space="preserve">Module </w:t>
                      </w:r>
                      <w:r w:rsidR="001D22CF">
                        <w:rPr>
                          <w:rFonts w:ascii="Times New Roman" w:hAnsi="Times New Roman" w:cs="Times New Roman"/>
                          <w:sz w:val="18"/>
                          <w:szCs w:val="18"/>
                        </w:rPr>
                        <w:t>3</w:t>
                      </w:r>
                      <w:r>
                        <w:rPr>
                          <w:rFonts w:ascii="Times New Roman" w:hAnsi="Times New Roman" w:cs="Times New Roman"/>
                          <w:sz w:val="18"/>
                          <w:szCs w:val="18"/>
                        </w:rPr>
                        <w:t xml:space="preserve"> | </w:t>
                      </w:r>
                      <w:r w:rsidR="001D22CF">
                        <w:rPr>
                          <w:rFonts w:ascii="Times New Roman" w:hAnsi="Times New Roman" w:cs="Times New Roman"/>
                          <w:sz w:val="18"/>
                          <w:szCs w:val="18"/>
                        </w:rPr>
                        <w:t>Glossary of Legal Terms</w:t>
                      </w:r>
                    </w:p>
                  </w:txbxContent>
                </v:textbox>
              </v:shape>
              <v:line id="Straight Connector 15" o:spid="_x0000_s1041" style="position:absolute;visibility:visible;mso-wrap-style:square" from="476,285" to="6128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group>
          </w:pict>
        </mc:Fallback>
      </mc:AlternateContent>
    </w:r>
  </w:p>
  <w:p w14:paraId="323B9E8F" w14:textId="23FF92BE" w:rsidR="002277C8" w:rsidRDefault="005C3821" w:rsidP="005C3821">
    <w:pPr>
      <w:pStyle w:val="Footer"/>
      <w:jc w:val="center"/>
    </w:pPr>
    <w:r>
      <w:rPr>
        <w:noProof/>
      </w:rPr>
      <w:drawing>
        <wp:inline distT="0" distB="0" distL="0" distR="0" wp14:anchorId="7BC90F22" wp14:editId="6B5696CA">
          <wp:extent cx="1450975" cy="2743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FC33" w14:textId="77777777" w:rsidR="00902F38" w:rsidRDefault="00902F38" w:rsidP="00D102F9">
      <w:pPr>
        <w:spacing w:after="0" w:line="240" w:lineRule="auto"/>
      </w:pPr>
      <w:r>
        <w:separator/>
      </w:r>
    </w:p>
  </w:footnote>
  <w:footnote w:type="continuationSeparator" w:id="0">
    <w:p w14:paraId="58CDAC05" w14:textId="77777777" w:rsidR="00902F38" w:rsidRDefault="00902F38" w:rsidP="00D102F9">
      <w:pPr>
        <w:spacing w:after="0" w:line="240" w:lineRule="auto"/>
      </w:pPr>
      <w:r>
        <w:continuationSeparator/>
      </w:r>
    </w:p>
  </w:footnote>
  <w:footnote w:type="continuationNotice" w:id="1">
    <w:p w14:paraId="58338BFD" w14:textId="77777777" w:rsidR="00902F38" w:rsidRDefault="00902F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6719" w14:textId="77777777" w:rsidR="00D102F9" w:rsidRDefault="00D102F9" w:rsidP="00D102F9">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58240" behindDoc="0" locked="0" layoutInCell="1" allowOverlap="1" wp14:anchorId="1B4A00ED" wp14:editId="144CA311">
              <wp:simplePos x="0" y="0"/>
              <wp:positionH relativeFrom="column">
                <wp:posOffset>0</wp:posOffset>
              </wp:positionH>
              <wp:positionV relativeFrom="paragraph">
                <wp:posOffset>0</wp:posOffset>
              </wp:positionV>
              <wp:extent cx="6179820" cy="347472"/>
              <wp:effectExtent l="0" t="0" r="0" b="0"/>
              <wp:wrapNone/>
              <wp:docPr id="2" name="Group 2"/>
              <wp:cNvGraphicFramePr/>
              <a:graphic xmlns:a="http://schemas.openxmlformats.org/drawingml/2006/main">
                <a:graphicData uri="http://schemas.microsoft.com/office/word/2010/wordprocessingGroup">
                  <wpg:wgp>
                    <wpg:cNvGrpSpPr/>
                    <wpg:grpSpPr>
                      <a:xfrm>
                        <a:off x="0" y="0"/>
                        <a:ext cx="6179820" cy="347472"/>
                        <a:chOff x="-1" y="0"/>
                        <a:chExt cx="6179820" cy="347472"/>
                      </a:xfrm>
                    </wpg:grpSpPr>
                    <wps:wsp>
                      <wps:cNvPr id="3" name="Text Box 3"/>
                      <wps:cNvSpPr txBox="1"/>
                      <wps:spPr>
                        <a:xfrm>
                          <a:off x="3971924" y="0"/>
                          <a:ext cx="2207895" cy="347472"/>
                        </a:xfrm>
                        <a:prstGeom prst="rect">
                          <a:avLst/>
                        </a:prstGeom>
                        <a:solidFill>
                          <a:sysClr val="window" lastClr="FFFFFF"/>
                        </a:solidFill>
                        <a:ln w="6350">
                          <a:noFill/>
                        </a:ln>
                        <a:effectLst/>
                      </wps:spPr>
                      <wps:txbx>
                        <w:txbxContent>
                          <w:p w14:paraId="4C566204" w14:textId="368BE1A2" w:rsidR="00D102F9" w:rsidRPr="00A547A1" w:rsidRDefault="005C3821" w:rsidP="00D102F9">
                            <w:pPr>
                              <w:jc w:val="right"/>
                              <w:rPr>
                                <w:smallCaps/>
                                <w:spacing w:val="10"/>
                                <w:sz w:val="20"/>
                                <w:szCs w:val="20"/>
                              </w:rPr>
                            </w:pPr>
                            <w:r>
                              <w:rPr>
                                <w:rFonts w:ascii="Times New Roman" w:hAnsi="Times New Roman" w:cs="Times New Roman"/>
                                <w:smallCaps/>
                                <w:spacing w:val="10"/>
                                <w:sz w:val="20"/>
                                <w:szCs w:val="20"/>
                              </w:rPr>
                              <w:t>September 202</w:t>
                            </w:r>
                            <w:r w:rsidR="0079321D">
                              <w:rPr>
                                <w:rFonts w:ascii="Times New Roman" w:hAnsi="Times New Roman" w:cs="Times New Roman"/>
                                <w:smallCaps/>
                                <w:spacing w:val="10"/>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 y="0"/>
                          <a:ext cx="3125337" cy="310896"/>
                        </a:xfrm>
                        <a:prstGeom prst="rect">
                          <a:avLst/>
                        </a:prstGeom>
                        <a:solidFill>
                          <a:sysClr val="window" lastClr="FFFFFF"/>
                        </a:solidFill>
                        <a:ln w="6350">
                          <a:noFill/>
                        </a:ln>
                        <a:effectLst/>
                      </wps:spPr>
                      <wps:txbx>
                        <w:txbxContent>
                          <w:p w14:paraId="432B3D0E" w14:textId="67323ECF" w:rsidR="00D102F9" w:rsidRPr="00A547A1" w:rsidRDefault="005C3821" w:rsidP="00D102F9">
                            <w:pPr>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1B4A00ED" id="Group 2" o:spid="_x0000_s1026" style="position:absolute;margin-left:0;margin-top:0;width:486.6pt;height:27.35pt;z-index:251658240"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">
              <v:shapetype id="_x0000_t202" coordsize="21600,21600" o:spt="202" path="m,l,21600r21600,l21600,xe">
                <v:stroke joinstyle="miter"/>
                <v:path gradientshapeok="t" o:connecttype="rect"/>
              </v:shapetype>
              <v:shape id="Text Box 3" o:spid="_x0000_s1027" type="#_x0000_t202" style="position:absolute;left:39719;width:22079;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14:paraId="4C566204" w14:textId="368BE1A2" w:rsidR="00D102F9" w:rsidRPr="00A547A1" w:rsidRDefault="005C3821" w:rsidP="00D102F9">
                      <w:pPr>
                        <w:jc w:val="right"/>
                        <w:rPr>
                          <w:smallCaps/>
                          <w:spacing w:val="10"/>
                          <w:sz w:val="20"/>
                          <w:szCs w:val="20"/>
                        </w:rPr>
                      </w:pPr>
                      <w:r>
                        <w:rPr>
                          <w:rFonts w:ascii="Times New Roman" w:hAnsi="Times New Roman" w:cs="Times New Roman"/>
                          <w:smallCaps/>
                          <w:spacing w:val="10"/>
                          <w:sz w:val="20"/>
                          <w:szCs w:val="20"/>
                        </w:rPr>
                        <w:t>September 202</w:t>
                      </w:r>
                      <w:r w:rsidR="0079321D">
                        <w:rPr>
                          <w:rFonts w:ascii="Times New Roman" w:hAnsi="Times New Roman" w:cs="Times New Roman"/>
                          <w:smallCaps/>
                          <w:spacing w:val="10"/>
                          <w:sz w:val="20"/>
                          <w:szCs w:val="20"/>
                        </w:rPr>
                        <w:t>3</w:t>
                      </w:r>
                    </w:p>
                  </w:txbxContent>
                </v:textbox>
              </v:shape>
              <v:shape id="Text Box 7" o:spid="_x0000_s1028"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14:paraId="432B3D0E" w14:textId="67323ECF" w:rsidR="00D102F9" w:rsidRPr="00A547A1" w:rsidRDefault="005C3821" w:rsidP="00D102F9">
                      <w:pPr>
                        <w:rPr>
                          <w:smallCaps/>
                          <w:spacing w:val="10"/>
                          <w:sz w:val="20"/>
                          <w:szCs w:val="20"/>
                        </w:rPr>
                      </w:pPr>
                      <w:r>
                        <w:rPr>
                          <w:rFonts w:ascii="Times New Roman" w:hAnsi="Times New Roman" w:cs="Times New Roman"/>
                          <w:smallCaps/>
                          <w:spacing w:val="10"/>
                          <w:sz w:val="20"/>
                          <w:szCs w:val="20"/>
                        </w:rPr>
                        <w:t>Land Transfer Training Curriculum</w:t>
                      </w:r>
                    </w:p>
                  </w:txbxContent>
                </v:textbox>
              </v:shape>
              <v:line id="Straight Connector 8" o:spid="_x0000_s1029"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" strokecolor="windowText" strokeweight=".5pt"/>
            </v:group>
          </w:pict>
        </mc:Fallback>
      </mc:AlternateContent>
    </w:r>
  </w:p>
  <w:p w14:paraId="097B256D" w14:textId="77777777" w:rsidR="00D102F9" w:rsidRDefault="00D10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EA91" w14:textId="51714E85" w:rsidR="002277C8" w:rsidRDefault="006E06FE">
    <w:pPr>
      <w:pStyle w:val="Header"/>
    </w:pPr>
    <w:r w:rsidRPr="00434492">
      <w:rPr>
        <w:rFonts w:ascii="Calibri" w:hAnsi="Calibri" w:cs="Calibri"/>
        <w:smallCaps/>
        <w:noProof/>
        <w:spacing w:val="10"/>
        <w:sz w:val="24"/>
        <w:szCs w:val="24"/>
      </w:rPr>
      <mc:AlternateContent>
        <mc:Choice Requires="wpg">
          <w:drawing>
            <wp:anchor distT="0" distB="0" distL="114300" distR="114300" simplePos="0" relativeHeight="251660289" behindDoc="0" locked="0" layoutInCell="1" allowOverlap="1" wp14:anchorId="02DE2EDE" wp14:editId="20B8B95E">
              <wp:simplePos x="0" y="0"/>
              <wp:positionH relativeFrom="column">
                <wp:posOffset>0</wp:posOffset>
              </wp:positionH>
              <wp:positionV relativeFrom="paragraph">
                <wp:posOffset>0</wp:posOffset>
              </wp:positionV>
              <wp:extent cx="6179821" cy="347472"/>
              <wp:effectExtent l="0" t="0" r="0" b="0"/>
              <wp:wrapNone/>
              <wp:docPr id="1" name="Group 1"/>
              <wp:cNvGraphicFramePr/>
              <a:graphic xmlns:a="http://schemas.openxmlformats.org/drawingml/2006/main">
                <a:graphicData uri="http://schemas.microsoft.com/office/word/2010/wordprocessingGroup">
                  <wpg:wgp>
                    <wpg:cNvGrpSpPr/>
                    <wpg:grpSpPr>
                      <a:xfrm>
                        <a:off x="0" y="0"/>
                        <a:ext cx="6179821" cy="347472"/>
                        <a:chOff x="-1" y="0"/>
                        <a:chExt cx="6179821" cy="347472"/>
                      </a:xfrm>
                    </wpg:grpSpPr>
                    <wps:wsp>
                      <wps:cNvPr id="9" name="Text Box 9"/>
                      <wps:cNvSpPr txBox="1"/>
                      <wps:spPr>
                        <a:xfrm>
                          <a:off x="3048000" y="0"/>
                          <a:ext cx="3131820" cy="347472"/>
                        </a:xfrm>
                        <a:prstGeom prst="rect">
                          <a:avLst/>
                        </a:prstGeom>
                        <a:solidFill>
                          <a:sysClr val="window" lastClr="FFFFFF"/>
                        </a:solidFill>
                        <a:ln w="6350">
                          <a:noFill/>
                        </a:ln>
                        <a:effectLst/>
                      </wps:spPr>
                      <wps:txbx>
                        <w:txbxContent>
                          <w:p w14:paraId="51C30DE5" w14:textId="77777777" w:rsidR="006E06FE" w:rsidRPr="00A547A1" w:rsidRDefault="006E06FE" w:rsidP="006E06FE">
                            <w:pPr>
                              <w:jc w:val="right"/>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 y="0"/>
                          <a:ext cx="3125337" cy="310896"/>
                        </a:xfrm>
                        <a:prstGeom prst="rect">
                          <a:avLst/>
                        </a:prstGeom>
                        <a:solidFill>
                          <a:sysClr val="window" lastClr="FFFFFF"/>
                        </a:solidFill>
                        <a:ln w="6350">
                          <a:noFill/>
                        </a:ln>
                        <a:effectLst/>
                      </wps:spPr>
                      <wps:txbx>
                        <w:txbxContent>
                          <w:p w14:paraId="605C8392" w14:textId="77777777" w:rsidR="006E06FE" w:rsidRPr="00A547A1" w:rsidRDefault="006E06FE" w:rsidP="006E06FE">
                            <w:pPr>
                              <w:rPr>
                                <w:smallCaps/>
                                <w:spacing w:val="10"/>
                                <w:sz w:val="20"/>
                                <w:szCs w:val="20"/>
                              </w:rPr>
                            </w:pPr>
                            <w:r>
                              <w:rPr>
                                <w:rFonts w:ascii="Times New Roman" w:hAnsi="Times New Roman" w:cs="Times New Roman"/>
                                <w:smallCaps/>
                                <w:spacing w:val="10"/>
                                <w:sz w:val="20"/>
                                <w:szCs w:val="20"/>
                              </w:rPr>
                              <w:t>Transitioning Land to a New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xmlns:a="http://schemas.openxmlformats.org/drawingml/2006/main">
          <w:pict>
            <v:group id="Group 1" style="position:absolute;margin-left:0;margin-top:0;width:486.6pt;height:27.35pt;z-index:251660289" coordsize="61798,3474" coordorigin="" o:spid="_x0000_s1034" w14:anchorId="02DE2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">
              <v:shapetype id="_x0000_t202" coordsize="21600,21600" o:spt="202" path="m,l,21600r21600,l21600,xe">
                <v:stroke joinstyle="miter"/>
                <v:path gradientshapeok="t" o:connecttype="rect"/>
              </v:shapetype>
              <v:shape id="Text Box 9" style="position:absolute;left:30480;width:31318;height:3474;visibility:visible;mso-wrap-style:square;v-text-anchor:top" o:spid="_x0000_s1035"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v:textbox>
                  <w:txbxContent>
                    <w:p w:rsidRPr="00A547A1" w:rsidR="006E06FE" w:rsidP="006E06FE" w:rsidRDefault="006E06FE" w14:paraId="51C30DE5" w14:textId="77777777">
                      <w:pPr>
                        <w:jc w:val="right"/>
                        <w:rPr>
                          <w:smallCaps/>
                          <w:spacing w:val="10"/>
                          <w:sz w:val="20"/>
                          <w:szCs w:val="20"/>
                        </w:rPr>
                      </w:pPr>
                      <w:r>
                        <w:rPr>
                          <w:rFonts w:ascii="Times New Roman" w:hAnsi="Times New Roman" w:cs="Times New Roman"/>
                          <w:smallCaps/>
                          <w:spacing w:val="10"/>
                          <w:sz w:val="20"/>
                          <w:szCs w:val="20"/>
                        </w:rPr>
                        <w:t>Land Transfer Training Curriculum</w:t>
                      </w:r>
                    </w:p>
                  </w:txbxContent>
                </v:textbox>
              </v:shape>
              <v:shape id="Text Box 10" style="position:absolute;width:31253;height:3108;visibility:visible;mso-wrap-style:square;v-text-anchor:top" o:spid="_x0000_s1036"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v:textbox>
                  <w:txbxContent>
                    <w:p w:rsidRPr="00A547A1" w:rsidR="006E06FE" w:rsidP="006E06FE" w:rsidRDefault="006E06FE" w14:paraId="605C8392" w14:textId="77777777">
                      <w:pPr>
                        <w:rPr>
                          <w:smallCaps/>
                          <w:spacing w:val="10"/>
                          <w:sz w:val="20"/>
                          <w:szCs w:val="20"/>
                        </w:rPr>
                      </w:pPr>
                      <w:r>
                        <w:rPr>
                          <w:rFonts w:ascii="Times New Roman" w:hAnsi="Times New Roman" w:cs="Times New Roman"/>
                          <w:smallCaps/>
                          <w:spacing w:val="10"/>
                          <w:sz w:val="20"/>
                          <w:szCs w:val="20"/>
                        </w:rPr>
                        <w:t>Transitioning Land to a New Generation</w:t>
                      </w:r>
                    </w:p>
                  </w:txbxContent>
                </v:textbox>
              </v:shape>
              <v:line id="Straight Connector 11" style="position:absolute;visibility:visible;mso-wrap-style:square" o:spid="_x0000_s1037" strokecolor="windowText" strokeweight=".5pt" o:connectortype="straight" from="381,2057" to="61188,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"/>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7493E"/>
    <w:multiLevelType w:val="hybridMultilevel"/>
    <w:tmpl w:val="F65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51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165"/>
    <w:rsid w:val="00004709"/>
    <w:rsid w:val="00010FCB"/>
    <w:rsid w:val="000128C2"/>
    <w:rsid w:val="00012DB0"/>
    <w:rsid w:val="0001549E"/>
    <w:rsid w:val="00045D50"/>
    <w:rsid w:val="00047A62"/>
    <w:rsid w:val="00056922"/>
    <w:rsid w:val="00056D70"/>
    <w:rsid w:val="0006496A"/>
    <w:rsid w:val="00076530"/>
    <w:rsid w:val="00083636"/>
    <w:rsid w:val="00084C35"/>
    <w:rsid w:val="000959A6"/>
    <w:rsid w:val="0009679D"/>
    <w:rsid w:val="000B2F97"/>
    <w:rsid w:val="000D61FF"/>
    <w:rsid w:val="000D6856"/>
    <w:rsid w:val="000D7609"/>
    <w:rsid w:val="000E3DB0"/>
    <w:rsid w:val="000E58E8"/>
    <w:rsid w:val="000F2712"/>
    <w:rsid w:val="000F57F2"/>
    <w:rsid w:val="000F6608"/>
    <w:rsid w:val="001025E1"/>
    <w:rsid w:val="00102A8B"/>
    <w:rsid w:val="0010383B"/>
    <w:rsid w:val="00110165"/>
    <w:rsid w:val="00110EBB"/>
    <w:rsid w:val="001150B6"/>
    <w:rsid w:val="00115322"/>
    <w:rsid w:val="00121241"/>
    <w:rsid w:val="00130113"/>
    <w:rsid w:val="00137318"/>
    <w:rsid w:val="00151673"/>
    <w:rsid w:val="001779FE"/>
    <w:rsid w:val="00192283"/>
    <w:rsid w:val="0019368D"/>
    <w:rsid w:val="00195615"/>
    <w:rsid w:val="001B01A5"/>
    <w:rsid w:val="001B0479"/>
    <w:rsid w:val="001C690A"/>
    <w:rsid w:val="001D22CF"/>
    <w:rsid w:val="001E2C96"/>
    <w:rsid w:val="001E7F51"/>
    <w:rsid w:val="00200CA7"/>
    <w:rsid w:val="00202979"/>
    <w:rsid w:val="00211CDA"/>
    <w:rsid w:val="00214ADA"/>
    <w:rsid w:val="00221D7D"/>
    <w:rsid w:val="002277C8"/>
    <w:rsid w:val="002315F9"/>
    <w:rsid w:val="00235B7E"/>
    <w:rsid w:val="00240266"/>
    <w:rsid w:val="0024385E"/>
    <w:rsid w:val="0024446B"/>
    <w:rsid w:val="00252604"/>
    <w:rsid w:val="00256993"/>
    <w:rsid w:val="0026267F"/>
    <w:rsid w:val="00284BE9"/>
    <w:rsid w:val="00287065"/>
    <w:rsid w:val="00291E6F"/>
    <w:rsid w:val="002A32FB"/>
    <w:rsid w:val="002B4EA2"/>
    <w:rsid w:val="002C50E6"/>
    <w:rsid w:val="002D6CA5"/>
    <w:rsid w:val="003062FC"/>
    <w:rsid w:val="00320343"/>
    <w:rsid w:val="00330507"/>
    <w:rsid w:val="00345EE4"/>
    <w:rsid w:val="00346E12"/>
    <w:rsid w:val="00355A1F"/>
    <w:rsid w:val="00360B45"/>
    <w:rsid w:val="00377FA2"/>
    <w:rsid w:val="0038102F"/>
    <w:rsid w:val="003A71B9"/>
    <w:rsid w:val="003A7FA8"/>
    <w:rsid w:val="003B493F"/>
    <w:rsid w:val="003C622A"/>
    <w:rsid w:val="003D00F6"/>
    <w:rsid w:val="003F5BE0"/>
    <w:rsid w:val="0040037B"/>
    <w:rsid w:val="00400AB0"/>
    <w:rsid w:val="00405AE7"/>
    <w:rsid w:val="0041251F"/>
    <w:rsid w:val="0041607A"/>
    <w:rsid w:val="0044434B"/>
    <w:rsid w:val="0044695F"/>
    <w:rsid w:val="004469F6"/>
    <w:rsid w:val="00446F7B"/>
    <w:rsid w:val="00456C19"/>
    <w:rsid w:val="0046239D"/>
    <w:rsid w:val="00462C2D"/>
    <w:rsid w:val="00470BE5"/>
    <w:rsid w:val="00476E10"/>
    <w:rsid w:val="00481D88"/>
    <w:rsid w:val="00484F07"/>
    <w:rsid w:val="00496A6F"/>
    <w:rsid w:val="004A3DD0"/>
    <w:rsid w:val="004A5461"/>
    <w:rsid w:val="004A5A22"/>
    <w:rsid w:val="004D03F7"/>
    <w:rsid w:val="005052A8"/>
    <w:rsid w:val="005130AF"/>
    <w:rsid w:val="00524501"/>
    <w:rsid w:val="00532F1E"/>
    <w:rsid w:val="0054076A"/>
    <w:rsid w:val="0055493A"/>
    <w:rsid w:val="0057639E"/>
    <w:rsid w:val="005806B3"/>
    <w:rsid w:val="005B7904"/>
    <w:rsid w:val="005C3821"/>
    <w:rsid w:val="005C53BD"/>
    <w:rsid w:val="005D20B5"/>
    <w:rsid w:val="005F033C"/>
    <w:rsid w:val="00602AAF"/>
    <w:rsid w:val="00603C7C"/>
    <w:rsid w:val="0061072D"/>
    <w:rsid w:val="00611B7B"/>
    <w:rsid w:val="00624B1C"/>
    <w:rsid w:val="006308EF"/>
    <w:rsid w:val="00633BF4"/>
    <w:rsid w:val="00633ED3"/>
    <w:rsid w:val="00635F0B"/>
    <w:rsid w:val="00647159"/>
    <w:rsid w:val="00651314"/>
    <w:rsid w:val="0065372F"/>
    <w:rsid w:val="00662C65"/>
    <w:rsid w:val="006860BF"/>
    <w:rsid w:val="00695FAB"/>
    <w:rsid w:val="006963AA"/>
    <w:rsid w:val="006A433C"/>
    <w:rsid w:val="006B34AB"/>
    <w:rsid w:val="006C4304"/>
    <w:rsid w:val="006D17A8"/>
    <w:rsid w:val="006E06FE"/>
    <w:rsid w:val="006E3E37"/>
    <w:rsid w:val="006F27A1"/>
    <w:rsid w:val="006F6FF4"/>
    <w:rsid w:val="00701877"/>
    <w:rsid w:val="0070633E"/>
    <w:rsid w:val="0073273D"/>
    <w:rsid w:val="0075124C"/>
    <w:rsid w:val="00752DAE"/>
    <w:rsid w:val="007545B0"/>
    <w:rsid w:val="0077371F"/>
    <w:rsid w:val="007773CA"/>
    <w:rsid w:val="00791883"/>
    <w:rsid w:val="0079321D"/>
    <w:rsid w:val="007A0D0D"/>
    <w:rsid w:val="007A12E1"/>
    <w:rsid w:val="007A1984"/>
    <w:rsid w:val="007D4359"/>
    <w:rsid w:val="0080679F"/>
    <w:rsid w:val="008116A9"/>
    <w:rsid w:val="00817951"/>
    <w:rsid w:val="008305BA"/>
    <w:rsid w:val="0083076C"/>
    <w:rsid w:val="00830966"/>
    <w:rsid w:val="0083106E"/>
    <w:rsid w:val="00867A6F"/>
    <w:rsid w:val="00876B2B"/>
    <w:rsid w:val="008865B2"/>
    <w:rsid w:val="00894721"/>
    <w:rsid w:val="008E3502"/>
    <w:rsid w:val="008E7CBF"/>
    <w:rsid w:val="008F0ED8"/>
    <w:rsid w:val="00902F38"/>
    <w:rsid w:val="0091555E"/>
    <w:rsid w:val="00922D15"/>
    <w:rsid w:val="009326A7"/>
    <w:rsid w:val="00932BE9"/>
    <w:rsid w:val="009365A8"/>
    <w:rsid w:val="0094091D"/>
    <w:rsid w:val="00954D4D"/>
    <w:rsid w:val="00965C1E"/>
    <w:rsid w:val="00974901"/>
    <w:rsid w:val="00974C4E"/>
    <w:rsid w:val="009A1F0A"/>
    <w:rsid w:val="009A3993"/>
    <w:rsid w:val="009F0B3F"/>
    <w:rsid w:val="00A219C5"/>
    <w:rsid w:val="00A22D8F"/>
    <w:rsid w:val="00A30128"/>
    <w:rsid w:val="00A41511"/>
    <w:rsid w:val="00A43E9B"/>
    <w:rsid w:val="00A85ED2"/>
    <w:rsid w:val="00A86249"/>
    <w:rsid w:val="00A9246F"/>
    <w:rsid w:val="00AB15E4"/>
    <w:rsid w:val="00AB30ED"/>
    <w:rsid w:val="00AD0425"/>
    <w:rsid w:val="00AD2BCF"/>
    <w:rsid w:val="00AD2EDE"/>
    <w:rsid w:val="00AD4062"/>
    <w:rsid w:val="00AD5618"/>
    <w:rsid w:val="00AD762A"/>
    <w:rsid w:val="00AE5108"/>
    <w:rsid w:val="00AF012E"/>
    <w:rsid w:val="00AF3B19"/>
    <w:rsid w:val="00AF681A"/>
    <w:rsid w:val="00B05A38"/>
    <w:rsid w:val="00B079F7"/>
    <w:rsid w:val="00B14EE7"/>
    <w:rsid w:val="00B436AC"/>
    <w:rsid w:val="00B521E5"/>
    <w:rsid w:val="00B55752"/>
    <w:rsid w:val="00B56B71"/>
    <w:rsid w:val="00B578C4"/>
    <w:rsid w:val="00B71F63"/>
    <w:rsid w:val="00B76E09"/>
    <w:rsid w:val="00B94620"/>
    <w:rsid w:val="00BA47E4"/>
    <w:rsid w:val="00BD05D6"/>
    <w:rsid w:val="00BE3059"/>
    <w:rsid w:val="00BF6474"/>
    <w:rsid w:val="00C033CD"/>
    <w:rsid w:val="00C05AD0"/>
    <w:rsid w:val="00C11E9A"/>
    <w:rsid w:val="00C12C1D"/>
    <w:rsid w:val="00C2664D"/>
    <w:rsid w:val="00C30208"/>
    <w:rsid w:val="00C33556"/>
    <w:rsid w:val="00C713AD"/>
    <w:rsid w:val="00C932FB"/>
    <w:rsid w:val="00CA11BB"/>
    <w:rsid w:val="00CB4806"/>
    <w:rsid w:val="00CB6027"/>
    <w:rsid w:val="00CC3477"/>
    <w:rsid w:val="00CC38DD"/>
    <w:rsid w:val="00D102F9"/>
    <w:rsid w:val="00D107FC"/>
    <w:rsid w:val="00D15826"/>
    <w:rsid w:val="00D16DDD"/>
    <w:rsid w:val="00D31F2E"/>
    <w:rsid w:val="00D36C66"/>
    <w:rsid w:val="00D43E80"/>
    <w:rsid w:val="00D47090"/>
    <w:rsid w:val="00D478B0"/>
    <w:rsid w:val="00D50D14"/>
    <w:rsid w:val="00D56C4D"/>
    <w:rsid w:val="00D6044F"/>
    <w:rsid w:val="00D67263"/>
    <w:rsid w:val="00D80923"/>
    <w:rsid w:val="00D85D7E"/>
    <w:rsid w:val="00D87469"/>
    <w:rsid w:val="00DA16F9"/>
    <w:rsid w:val="00DC2DBE"/>
    <w:rsid w:val="00DE3B4D"/>
    <w:rsid w:val="00DF1BA5"/>
    <w:rsid w:val="00E05DF1"/>
    <w:rsid w:val="00E07FD7"/>
    <w:rsid w:val="00E13159"/>
    <w:rsid w:val="00E140E4"/>
    <w:rsid w:val="00E537C7"/>
    <w:rsid w:val="00E5782C"/>
    <w:rsid w:val="00E6076A"/>
    <w:rsid w:val="00E6279B"/>
    <w:rsid w:val="00E8663F"/>
    <w:rsid w:val="00EA76B7"/>
    <w:rsid w:val="00EB769E"/>
    <w:rsid w:val="00EB7733"/>
    <w:rsid w:val="00ED09B3"/>
    <w:rsid w:val="00EE05AC"/>
    <w:rsid w:val="00EF7610"/>
    <w:rsid w:val="00F00589"/>
    <w:rsid w:val="00F01C88"/>
    <w:rsid w:val="00F04553"/>
    <w:rsid w:val="00F12B44"/>
    <w:rsid w:val="00F15812"/>
    <w:rsid w:val="00F20765"/>
    <w:rsid w:val="00F2661F"/>
    <w:rsid w:val="00F309BB"/>
    <w:rsid w:val="00F46E8E"/>
    <w:rsid w:val="00F620FA"/>
    <w:rsid w:val="00F7B274"/>
    <w:rsid w:val="00F8674E"/>
    <w:rsid w:val="00F867F4"/>
    <w:rsid w:val="00F87389"/>
    <w:rsid w:val="00FA1D51"/>
    <w:rsid w:val="00FA5094"/>
    <w:rsid w:val="00FB0CD3"/>
    <w:rsid w:val="00FB4EF8"/>
    <w:rsid w:val="00FC27C4"/>
    <w:rsid w:val="00FF484D"/>
    <w:rsid w:val="0672C63D"/>
    <w:rsid w:val="089BDFC7"/>
    <w:rsid w:val="0B463760"/>
    <w:rsid w:val="1432304B"/>
    <w:rsid w:val="195818C1"/>
    <w:rsid w:val="19DB5D95"/>
    <w:rsid w:val="1AE47728"/>
    <w:rsid w:val="1BB08DB1"/>
    <w:rsid w:val="1D94C5BF"/>
    <w:rsid w:val="1EA15287"/>
    <w:rsid w:val="1F309620"/>
    <w:rsid w:val="214B3BB0"/>
    <w:rsid w:val="21732526"/>
    <w:rsid w:val="22A63744"/>
    <w:rsid w:val="231831D6"/>
    <w:rsid w:val="23C8793E"/>
    <w:rsid w:val="2A4E5518"/>
    <w:rsid w:val="2E2C4D43"/>
    <w:rsid w:val="3AA3FA27"/>
    <w:rsid w:val="3C536C78"/>
    <w:rsid w:val="3E13A17C"/>
    <w:rsid w:val="3E2E4B1C"/>
    <w:rsid w:val="4220B28D"/>
    <w:rsid w:val="45DC650A"/>
    <w:rsid w:val="45F8E4C3"/>
    <w:rsid w:val="46D32C54"/>
    <w:rsid w:val="4B725106"/>
    <w:rsid w:val="4C06D196"/>
    <w:rsid w:val="4E6E3D9F"/>
    <w:rsid w:val="4EF7B99B"/>
    <w:rsid w:val="4FBA4097"/>
    <w:rsid w:val="50178A31"/>
    <w:rsid w:val="50D5332C"/>
    <w:rsid w:val="524D4D8C"/>
    <w:rsid w:val="52A1BFB5"/>
    <w:rsid w:val="56844AB0"/>
    <w:rsid w:val="578AABAB"/>
    <w:rsid w:val="5A21CB50"/>
    <w:rsid w:val="5AECA5F9"/>
    <w:rsid w:val="5B33984A"/>
    <w:rsid w:val="5C863797"/>
    <w:rsid w:val="5CCF68AB"/>
    <w:rsid w:val="5DEDFAED"/>
    <w:rsid w:val="607E9336"/>
    <w:rsid w:val="61C6EB82"/>
    <w:rsid w:val="620D1E23"/>
    <w:rsid w:val="62E56D85"/>
    <w:rsid w:val="65DBB9B4"/>
    <w:rsid w:val="670FA0FE"/>
    <w:rsid w:val="67FE135C"/>
    <w:rsid w:val="6A11A395"/>
    <w:rsid w:val="6A44BE4A"/>
    <w:rsid w:val="6A5D101E"/>
    <w:rsid w:val="6AC98129"/>
    <w:rsid w:val="6C911C08"/>
    <w:rsid w:val="6CFFE4B2"/>
    <w:rsid w:val="6F1BE31F"/>
    <w:rsid w:val="71D79C49"/>
    <w:rsid w:val="771DD83D"/>
    <w:rsid w:val="78B9A89E"/>
    <w:rsid w:val="7907180F"/>
    <w:rsid w:val="79FE1FD5"/>
    <w:rsid w:val="7B76778A"/>
    <w:rsid w:val="7D231E1C"/>
    <w:rsid w:val="7DA7503E"/>
    <w:rsid w:val="7ED2D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EC9AB"/>
  <w15:chartTrackingRefBased/>
  <w15:docId w15:val="{D61EAC24-5C0B-4A8A-B99E-A44422CD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6"/>
    <w:qFormat/>
    <w:rsid w:val="005C3821"/>
    <w:pPr>
      <w:spacing w:before="120" w:after="60" w:line="240" w:lineRule="auto"/>
      <w:outlineLvl w:val="4"/>
    </w:pPr>
    <w:rPr>
      <w:rFonts w:ascii="Arial" w:eastAsiaTheme="minorEastAsia" w:hAnsi="Arial" w:cs="Arial"/>
      <w:i/>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165"/>
    <w:rPr>
      <w:sz w:val="16"/>
      <w:szCs w:val="16"/>
    </w:rPr>
  </w:style>
  <w:style w:type="paragraph" w:styleId="CommentText">
    <w:name w:val="annotation text"/>
    <w:basedOn w:val="Normal"/>
    <w:link w:val="CommentTextChar"/>
    <w:uiPriority w:val="99"/>
    <w:semiHidden/>
    <w:unhideWhenUsed/>
    <w:rsid w:val="00110165"/>
    <w:pPr>
      <w:spacing w:line="240" w:lineRule="auto"/>
    </w:pPr>
    <w:rPr>
      <w:sz w:val="20"/>
      <w:szCs w:val="20"/>
    </w:rPr>
  </w:style>
  <w:style w:type="character" w:customStyle="1" w:styleId="CommentTextChar">
    <w:name w:val="Comment Text Char"/>
    <w:basedOn w:val="DefaultParagraphFont"/>
    <w:link w:val="CommentText"/>
    <w:uiPriority w:val="99"/>
    <w:semiHidden/>
    <w:rsid w:val="00110165"/>
    <w:rPr>
      <w:sz w:val="20"/>
      <w:szCs w:val="20"/>
    </w:rPr>
  </w:style>
  <w:style w:type="paragraph" w:styleId="CommentSubject">
    <w:name w:val="annotation subject"/>
    <w:basedOn w:val="CommentText"/>
    <w:next w:val="CommentText"/>
    <w:link w:val="CommentSubjectChar"/>
    <w:uiPriority w:val="99"/>
    <w:semiHidden/>
    <w:unhideWhenUsed/>
    <w:rsid w:val="00110165"/>
    <w:rPr>
      <w:b/>
      <w:bCs/>
    </w:rPr>
  </w:style>
  <w:style w:type="character" w:customStyle="1" w:styleId="CommentSubjectChar">
    <w:name w:val="Comment Subject Char"/>
    <w:basedOn w:val="CommentTextChar"/>
    <w:link w:val="CommentSubject"/>
    <w:uiPriority w:val="99"/>
    <w:semiHidden/>
    <w:rsid w:val="00110165"/>
    <w:rPr>
      <w:b/>
      <w:bCs/>
      <w:sz w:val="20"/>
      <w:szCs w:val="20"/>
    </w:rPr>
  </w:style>
  <w:style w:type="paragraph" w:styleId="ListParagraph">
    <w:name w:val="List Paragraph"/>
    <w:basedOn w:val="Normal"/>
    <w:uiPriority w:val="34"/>
    <w:qFormat/>
    <w:rsid w:val="006C4304"/>
    <w:pPr>
      <w:ind w:left="720"/>
      <w:contextualSpacing/>
    </w:pPr>
  </w:style>
  <w:style w:type="paragraph" w:styleId="NormalWeb">
    <w:name w:val="Normal (Web)"/>
    <w:basedOn w:val="Normal"/>
    <w:uiPriority w:val="99"/>
    <w:semiHidden/>
    <w:unhideWhenUsed/>
    <w:rsid w:val="00C11E9A"/>
    <w:rPr>
      <w:rFonts w:ascii="Times New Roman" w:hAnsi="Times New Roman" w:cs="Times New Roman"/>
      <w:sz w:val="24"/>
      <w:szCs w:val="24"/>
    </w:rPr>
  </w:style>
  <w:style w:type="paragraph" w:styleId="Header">
    <w:name w:val="header"/>
    <w:basedOn w:val="Normal"/>
    <w:link w:val="HeaderChar"/>
    <w:uiPriority w:val="99"/>
    <w:unhideWhenUsed/>
    <w:rsid w:val="00D10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2F9"/>
  </w:style>
  <w:style w:type="paragraph" w:styleId="Footer">
    <w:name w:val="footer"/>
    <w:basedOn w:val="Normal"/>
    <w:link w:val="FooterChar"/>
    <w:uiPriority w:val="99"/>
    <w:unhideWhenUsed/>
    <w:rsid w:val="00D10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2F9"/>
  </w:style>
  <w:style w:type="character" w:styleId="UnresolvedMention">
    <w:name w:val="Unresolved Mention"/>
    <w:basedOn w:val="DefaultParagraphFont"/>
    <w:uiPriority w:val="99"/>
    <w:unhideWhenUsed/>
    <w:rsid w:val="00DE3B4D"/>
    <w:rPr>
      <w:color w:val="605E5C"/>
      <w:shd w:val="clear" w:color="auto" w:fill="E1DFDD"/>
    </w:rPr>
  </w:style>
  <w:style w:type="character" w:styleId="Mention">
    <w:name w:val="Mention"/>
    <w:basedOn w:val="DefaultParagraphFont"/>
    <w:uiPriority w:val="99"/>
    <w:unhideWhenUsed/>
    <w:rsid w:val="00DE3B4D"/>
    <w:rPr>
      <w:color w:val="2B579A"/>
      <w:shd w:val="clear" w:color="auto" w:fill="E1DFDD"/>
    </w:rPr>
  </w:style>
  <w:style w:type="paragraph" w:styleId="Revision">
    <w:name w:val="Revision"/>
    <w:hidden/>
    <w:uiPriority w:val="99"/>
    <w:semiHidden/>
    <w:rsid w:val="00DE3B4D"/>
    <w:pPr>
      <w:spacing w:after="0" w:line="240" w:lineRule="auto"/>
    </w:pPr>
  </w:style>
  <w:style w:type="character" w:customStyle="1" w:styleId="Heading5Char">
    <w:name w:val="Heading 5 Char"/>
    <w:basedOn w:val="DefaultParagraphFont"/>
    <w:link w:val="Heading5"/>
    <w:uiPriority w:val="6"/>
    <w:rsid w:val="005C3821"/>
    <w:rPr>
      <w:rFonts w:ascii="Arial" w:eastAsiaTheme="minorEastAsia" w:hAnsi="Arial" w:cs="Arial"/>
      <w:i/>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0443">
      <w:bodyDiv w:val="1"/>
      <w:marLeft w:val="0"/>
      <w:marRight w:val="0"/>
      <w:marTop w:val="0"/>
      <w:marBottom w:val="0"/>
      <w:divBdr>
        <w:top w:val="none" w:sz="0" w:space="0" w:color="auto"/>
        <w:left w:val="none" w:sz="0" w:space="0" w:color="auto"/>
        <w:bottom w:val="none" w:sz="0" w:space="0" w:color="auto"/>
        <w:right w:val="none" w:sz="0" w:space="0" w:color="auto"/>
      </w:divBdr>
    </w:div>
    <w:div w:id="20288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0" ma:contentTypeDescription="Create a new document." ma:contentTypeScope="" ma:versionID="a34ecb88f5c786561a8a5b7e072d4c8a">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72f76dd7378bc4e4109e619f0c7e28b5"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me xmlns="5d8c711f-12c4-4b74-a160-ecf4c25002d6" xsi:nil="true"/>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documentManagement>
</p:properties>
</file>

<file path=customXml/itemProps1.xml><?xml version="1.0" encoding="utf-8"?>
<ds:datastoreItem xmlns:ds="http://schemas.openxmlformats.org/officeDocument/2006/customXml" ds:itemID="{E87287F7-E124-4A65-AC92-BFB152904883}">
  <ds:schemaRefs>
    <ds:schemaRef ds:uri="http://schemas.microsoft.com/sharepoint/v3/contenttype/forms"/>
  </ds:schemaRefs>
</ds:datastoreItem>
</file>

<file path=customXml/itemProps2.xml><?xml version="1.0" encoding="utf-8"?>
<ds:datastoreItem xmlns:ds="http://schemas.openxmlformats.org/officeDocument/2006/customXml" ds:itemID="{886D4AFB-865D-43DD-807B-37A668C5B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711f-12c4-4b74-a160-ecf4c25002d6"/>
    <ds:schemaRef ds:uri="d810a318-5788-42c4-bc95-17272ed21e4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2B7BF-A61E-4EDF-993A-066C9FB7E7DA}">
  <ds:schemaRefs>
    <ds:schemaRef ds:uri="d810a318-5788-42c4-bc95-17272ed21e47"/>
    <ds:schemaRef ds:uri="http://purl.org/dc/elements/1.1/"/>
    <ds:schemaRef ds:uri="5d8c711f-12c4-4b74-a160-ecf4c25002d6"/>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sharepoint/v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2096</Words>
  <Characters>11952</Characters>
  <Application>Microsoft Office Word</Application>
  <DocSecurity>0</DocSecurity>
  <Lines>99</Lines>
  <Paragraphs>28</Paragraphs>
  <ScaleCrop>false</ScaleCrop>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Freedgood</dc:creator>
  <cp:keywords/>
  <dc:description/>
  <cp:lastModifiedBy>Corey Thomas</cp:lastModifiedBy>
  <cp:revision>127</cp:revision>
  <cp:lastPrinted>2022-02-28T19:14:00Z</cp:lastPrinted>
  <dcterms:created xsi:type="dcterms:W3CDTF">2022-01-04T08:56:00Z</dcterms:created>
  <dcterms:modified xsi:type="dcterms:W3CDTF">2023-09-12T12:06:00Z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