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E809" w14:textId="56A85793" w:rsidR="00892C5C" w:rsidRDefault="00EC2BCD" w:rsidP="00ED62DE">
      <w:pPr>
        <w:spacing w:after="0"/>
        <w:jc w:val="center"/>
        <w:rPr>
          <w:b/>
          <w:bCs/>
          <w:sz w:val="28"/>
          <w:szCs w:val="28"/>
        </w:rPr>
      </w:pPr>
      <w:r>
        <w:rPr>
          <w:b/>
          <w:bCs/>
          <w:sz w:val="28"/>
          <w:szCs w:val="28"/>
        </w:rPr>
        <w:t xml:space="preserve">Support </w:t>
      </w:r>
      <w:r w:rsidR="00892C5C">
        <w:rPr>
          <w:b/>
          <w:bCs/>
          <w:sz w:val="28"/>
          <w:szCs w:val="28"/>
        </w:rPr>
        <w:t>Agencies and Entities</w:t>
      </w:r>
      <w:r w:rsidR="00892C5C" w:rsidRPr="7C59C345">
        <w:rPr>
          <w:b/>
          <w:bCs/>
          <w:sz w:val="28"/>
          <w:szCs w:val="28"/>
        </w:rPr>
        <w:t xml:space="preserve"> </w:t>
      </w:r>
    </w:p>
    <w:p w14:paraId="6D9CE48E" w14:textId="77777777" w:rsidR="00ED62DE" w:rsidRDefault="00ED62DE" w:rsidP="00855BC4">
      <w:pPr>
        <w:spacing w:after="0"/>
        <w:rPr>
          <w:b/>
          <w:bCs/>
        </w:rPr>
      </w:pPr>
    </w:p>
    <w:p w14:paraId="2EEE6FE7" w14:textId="795F40B5" w:rsidR="00A204CB" w:rsidRDefault="00A204CB" w:rsidP="00A204CB">
      <w:pPr>
        <w:spacing w:after="0"/>
        <w:rPr>
          <w:b/>
        </w:rPr>
      </w:pPr>
      <w:r>
        <w:rPr>
          <w:b/>
        </w:rPr>
        <w:t>American Farmland Trust | Farmland Information Center</w:t>
      </w:r>
    </w:p>
    <w:p w14:paraId="0C47B016" w14:textId="7115DF9D" w:rsidR="00A204CB" w:rsidRDefault="006B7F13" w:rsidP="00B54870">
      <w:pPr>
        <w:spacing w:after="120"/>
      </w:pPr>
      <w:r>
        <w:t xml:space="preserve">American </w:t>
      </w:r>
      <w:r w:rsidR="0016098D">
        <w:t xml:space="preserve">Farmland Trust’s </w:t>
      </w:r>
      <w:r w:rsidR="00A204CB">
        <w:t xml:space="preserve">Farmland Information Center (FIC) is </w:t>
      </w:r>
      <w:r w:rsidR="00CE2F0D">
        <w:t>a clearin</w:t>
      </w:r>
      <w:r w:rsidR="00911AEC">
        <w:t>ghouse for resources about farm</w:t>
      </w:r>
      <w:r w:rsidR="0047378D">
        <w:t>land</w:t>
      </w:r>
      <w:r w:rsidR="002673D3">
        <w:t xml:space="preserve"> </w:t>
      </w:r>
      <w:r w:rsidR="00911AEC">
        <w:t>protection and stewardship</w:t>
      </w:r>
      <w:r w:rsidR="00E24FA9">
        <w:t>. It is a partnership with</w:t>
      </w:r>
      <w:r w:rsidR="00C9372F">
        <w:t xml:space="preserve"> </w:t>
      </w:r>
      <w:r w:rsidR="00A204CB">
        <w:t>USDA N</w:t>
      </w:r>
      <w:r w:rsidR="00BF2200">
        <w:t xml:space="preserve">atural </w:t>
      </w:r>
      <w:r w:rsidR="00A204CB">
        <w:t>R</w:t>
      </w:r>
      <w:r w:rsidR="00BF2200">
        <w:t xml:space="preserve">esources </w:t>
      </w:r>
      <w:proofErr w:type="gramStart"/>
      <w:r w:rsidR="00A204CB">
        <w:t>C</w:t>
      </w:r>
      <w:r w:rsidR="00BF2200">
        <w:t xml:space="preserve">onservation  </w:t>
      </w:r>
      <w:r w:rsidR="00A204CB">
        <w:t>S</w:t>
      </w:r>
      <w:r w:rsidR="00BF2200">
        <w:t>ervice</w:t>
      </w:r>
      <w:proofErr w:type="gramEnd"/>
      <w:r w:rsidR="00A204CB">
        <w:t xml:space="preserve">. </w:t>
      </w:r>
      <w:r w:rsidR="00CC531E">
        <w:t>FIC staff offer direct technical assistance</w:t>
      </w:r>
      <w:r w:rsidR="001056B9">
        <w:t>,</w:t>
      </w:r>
      <w:r w:rsidR="00D01B34">
        <w:t xml:space="preserve"> </w:t>
      </w:r>
      <w:r w:rsidR="001B400B">
        <w:t>develop educational resources</w:t>
      </w:r>
      <w:r w:rsidR="00FE2FF4">
        <w:t>,</w:t>
      </w:r>
      <w:r w:rsidR="00D01B34">
        <w:t xml:space="preserve"> </w:t>
      </w:r>
      <w:r w:rsidR="001056B9">
        <w:t>and conduct policy research on a range of issues</w:t>
      </w:r>
      <w:r w:rsidR="00BA5C30">
        <w:t xml:space="preserve"> including farm transfe</w:t>
      </w:r>
      <w:r w:rsidR="00B54870">
        <w:t xml:space="preserve">r to </w:t>
      </w:r>
      <w:r w:rsidR="00BA5C30">
        <w:t xml:space="preserve">support people working </w:t>
      </w:r>
      <w:r w:rsidR="001056B9">
        <w:t xml:space="preserve">to </w:t>
      </w:r>
      <w:r w:rsidR="006B3742">
        <w:t>sav</w:t>
      </w:r>
      <w:r w:rsidR="00BA5C30">
        <w:t>e</w:t>
      </w:r>
      <w:r w:rsidR="006B3742">
        <w:t xml:space="preserve"> agricultural land for agriculture. </w:t>
      </w:r>
    </w:p>
    <w:p w14:paraId="31B6B81F" w14:textId="7FA4A388" w:rsidR="00A204CB" w:rsidRDefault="00BA5C30" w:rsidP="00A204CB">
      <w:pPr>
        <w:spacing w:after="0"/>
        <w:rPr>
          <w:rStyle w:val="Hyperlink"/>
          <w:bCs/>
        </w:rPr>
      </w:pPr>
      <w:r>
        <w:t xml:space="preserve">Farmland Information Center website: </w:t>
      </w:r>
      <w:hyperlink r:id="rId10" w:history="1">
        <w:r w:rsidRPr="00590C8F">
          <w:rPr>
            <w:rStyle w:val="Hyperlink"/>
            <w:bCs/>
          </w:rPr>
          <w:t>https://farmlandinfo.org/</w:t>
        </w:r>
      </w:hyperlink>
    </w:p>
    <w:p w14:paraId="1838B3F7" w14:textId="0B2FBD7A" w:rsidR="00D872EF" w:rsidRDefault="00BA5C30" w:rsidP="00A204CB">
      <w:pPr>
        <w:spacing w:after="0"/>
        <w:rPr>
          <w:bCs/>
        </w:rPr>
      </w:pPr>
      <w:r>
        <w:rPr>
          <w:bCs/>
        </w:rPr>
        <w:t xml:space="preserve">Find farmland webpage: </w:t>
      </w:r>
      <w:hyperlink r:id="rId11" w:history="1">
        <w:r w:rsidRPr="00590C8F">
          <w:rPr>
            <w:rStyle w:val="Hyperlink"/>
            <w:bCs/>
          </w:rPr>
          <w:t>https://farmlandinfo.org/find-farmland/</w:t>
        </w:r>
      </w:hyperlink>
    </w:p>
    <w:p w14:paraId="6C08F6BC" w14:textId="77777777" w:rsidR="00A204CB" w:rsidRDefault="00A204CB" w:rsidP="00855BC4">
      <w:pPr>
        <w:spacing w:after="0"/>
        <w:rPr>
          <w:b/>
          <w:bCs/>
        </w:rPr>
      </w:pPr>
    </w:p>
    <w:p w14:paraId="2A4DCE9D" w14:textId="5412B079" w:rsidR="00584AAC" w:rsidRPr="00584AAC" w:rsidRDefault="00584AAC" w:rsidP="00855BC4">
      <w:pPr>
        <w:spacing w:after="0"/>
        <w:rPr>
          <w:b/>
          <w:bCs/>
        </w:rPr>
      </w:pPr>
      <w:r w:rsidRPr="00584AAC">
        <w:rPr>
          <w:b/>
          <w:bCs/>
        </w:rPr>
        <w:t>American Society of Farm Managers and Rural Appraisers</w:t>
      </w:r>
    </w:p>
    <w:p w14:paraId="6B1BE203" w14:textId="77777777" w:rsidR="006B76ED" w:rsidRDefault="00584AAC" w:rsidP="006B76ED">
      <w:pPr>
        <w:spacing w:after="0"/>
      </w:pPr>
      <w:r w:rsidRPr="00584AAC">
        <w:t xml:space="preserve">American Society of Farm Managers and Rural Appraisers is a professional association for rural property land experts, with more than 2,100 members nationwide. Members can help beginning farmers and ranchers evaluate land, develop a management </w:t>
      </w:r>
      <w:proofErr w:type="gramStart"/>
      <w:r w:rsidRPr="00584AAC">
        <w:t>plan</w:t>
      </w:r>
      <w:proofErr w:type="gramEnd"/>
      <w:r w:rsidRPr="00584AAC">
        <w:t xml:space="preserve"> and determine if the price is reasonable.</w:t>
      </w:r>
    </w:p>
    <w:p w14:paraId="75D9C47F" w14:textId="53300F9C" w:rsidR="00855BC4" w:rsidRPr="006B76ED" w:rsidRDefault="006B76ED" w:rsidP="006B76ED">
      <w:pPr>
        <w:spacing w:before="120" w:after="0"/>
      </w:pPr>
      <w:r>
        <w:t xml:space="preserve">ASFMRA website: </w:t>
      </w:r>
      <w:hyperlink r:id="rId12">
        <w:r w:rsidRPr="5BD32297">
          <w:rPr>
            <w:rStyle w:val="Hyperlink"/>
          </w:rPr>
          <w:t>https://www.asfmra.org/home</w:t>
        </w:r>
      </w:hyperlink>
    </w:p>
    <w:p w14:paraId="0FC7D082" w14:textId="77777777" w:rsidR="006B76ED" w:rsidRDefault="006B76ED" w:rsidP="00855BC4">
      <w:pPr>
        <w:spacing w:after="0"/>
        <w:rPr>
          <w:b/>
          <w:bCs/>
        </w:rPr>
      </w:pPr>
    </w:p>
    <w:p w14:paraId="1DBB8D64" w14:textId="0A162CF8" w:rsidR="0077643A" w:rsidRPr="0077643A" w:rsidRDefault="0077643A" w:rsidP="00855BC4">
      <w:pPr>
        <w:spacing w:after="0"/>
        <w:rPr>
          <w:b/>
          <w:bCs/>
        </w:rPr>
      </w:pPr>
      <w:r w:rsidRPr="0077643A">
        <w:rPr>
          <w:b/>
          <w:bCs/>
        </w:rPr>
        <w:t>Cooperative Extension System</w:t>
      </w:r>
    </w:p>
    <w:p w14:paraId="56B012EE" w14:textId="38F54436" w:rsidR="0077643A" w:rsidRDefault="0077643A" w:rsidP="00855BC4">
      <w:pPr>
        <w:spacing w:after="0"/>
      </w:pPr>
      <w:r>
        <w:t xml:space="preserve">The Cooperative Extension System is a nationwide, non-credit educational network. Each state and U.S. territory has a state office at its land-grant university and a network of field offices with specialists who provide useful, research-based information about local agriculture, agricultural services and markets and may assist with soil testing. </w:t>
      </w:r>
      <w:r w:rsidR="006B76ED">
        <w:t xml:space="preserve">Extension also offers </w:t>
      </w:r>
      <w:r w:rsidR="000C49AC">
        <w:t>valuable</w:t>
      </w:r>
      <w:r w:rsidR="006B76ED">
        <w:t xml:space="preserve"> resources and training related to </w:t>
      </w:r>
      <w:r w:rsidR="000C49AC">
        <w:t xml:space="preserve">estate and </w:t>
      </w:r>
      <w:r w:rsidR="006B76ED">
        <w:t>farm transfer planning.</w:t>
      </w:r>
    </w:p>
    <w:p w14:paraId="2DD91F7D" w14:textId="77777777" w:rsidR="00325BC3" w:rsidRDefault="0077643A" w:rsidP="00325BC3">
      <w:pPr>
        <w:spacing w:before="120" w:after="0"/>
      </w:pPr>
      <w:r>
        <w:t xml:space="preserve">Extension </w:t>
      </w:r>
      <w:r w:rsidR="007B182A">
        <w:t>d</w:t>
      </w:r>
      <w:r>
        <w:t xml:space="preserve">irectory: </w:t>
      </w:r>
    </w:p>
    <w:p w14:paraId="1858CA24" w14:textId="2FD642DD" w:rsidR="00584AAC" w:rsidRDefault="003442F0" w:rsidP="00325BC3">
      <w:pPr>
        <w:spacing w:after="120"/>
      </w:pPr>
      <w:hyperlink r:id="rId13" w:history="1">
        <w:r w:rsidR="0077643A" w:rsidRPr="00387FAC">
          <w:rPr>
            <w:rStyle w:val="Hyperlink"/>
          </w:rPr>
          <w:t>https://nifa.usda.gov/land-grant-colleges-and-universities-partner-website-directory</w:t>
        </w:r>
      </w:hyperlink>
    </w:p>
    <w:p w14:paraId="5DB4176F" w14:textId="4EA48395" w:rsidR="00DC0311" w:rsidRPr="00584AAC" w:rsidRDefault="00DC0311" w:rsidP="006B76ED">
      <w:pPr>
        <w:spacing w:before="240" w:after="0"/>
        <w:rPr>
          <w:b/>
          <w:bCs/>
        </w:rPr>
      </w:pPr>
      <w:r w:rsidRPr="00584AAC">
        <w:rPr>
          <w:b/>
          <w:bCs/>
        </w:rPr>
        <w:t>Conservation Districts</w:t>
      </w:r>
    </w:p>
    <w:p w14:paraId="56C17D08" w14:textId="3ED4FCD0" w:rsidR="00DC0311" w:rsidRDefault="00DC0311" w:rsidP="008B1E79">
      <w:pPr>
        <w:spacing w:after="120"/>
      </w:pPr>
      <w:r>
        <w:t>Conservation districts are local units of government established under state law to carry out natural resource management programs at the local level. Districts work with landowners and operators to help them manage and protect land and water resources on private and public lands in the United States. Some conservation districts own agricultural land and make it available for leasing. District staff also work with landowners who may be interested in selling or leasing farmland. There are more than 3,000 conservation districts nationwide. The National Association of Conservation Districts maintains a directory of conservation districts.</w:t>
      </w:r>
    </w:p>
    <w:p w14:paraId="3C680E72" w14:textId="217D9330" w:rsidR="008B1E79" w:rsidRDefault="00DC0311" w:rsidP="00227EE2">
      <w:pPr>
        <w:spacing w:after="0"/>
      </w:pPr>
      <w:r>
        <w:t>National Association of Conservation Districts</w:t>
      </w:r>
      <w:r w:rsidR="00AD136C">
        <w:t xml:space="preserve"> website</w:t>
      </w:r>
      <w:r>
        <w:t xml:space="preserve">: </w:t>
      </w:r>
      <w:hyperlink r:id="rId14">
        <w:r w:rsidRPr="6FBA42DF">
          <w:rPr>
            <w:rStyle w:val="Hyperlink"/>
          </w:rPr>
          <w:t>http://www.nacdnet.org/</w:t>
        </w:r>
      </w:hyperlink>
      <w:r w:rsidR="6FBA42DF">
        <w:t xml:space="preserve"> </w:t>
      </w:r>
    </w:p>
    <w:p w14:paraId="4ACA3C92" w14:textId="3142DD87" w:rsidR="008B1E79" w:rsidRDefault="00DC0311" w:rsidP="008B1E79">
      <w:pPr>
        <w:spacing w:after="0"/>
      </w:pPr>
      <w:r>
        <w:t xml:space="preserve">Districts </w:t>
      </w:r>
      <w:r w:rsidR="007B182A">
        <w:t>d</w:t>
      </w:r>
      <w:r>
        <w:t xml:space="preserve">irectory: </w:t>
      </w:r>
      <w:hyperlink r:id="rId15">
        <w:r w:rsidRPr="5BD32297">
          <w:rPr>
            <w:rStyle w:val="Hyperlink"/>
          </w:rPr>
          <w:t>http://www.nacdnet.org/general-resources/conservation-district-directory/</w:t>
        </w:r>
      </w:hyperlink>
    </w:p>
    <w:p w14:paraId="79A4C070" w14:textId="77777777" w:rsidR="00227EE2" w:rsidRDefault="00227EE2" w:rsidP="2C095EAD">
      <w:pPr>
        <w:spacing w:after="0"/>
        <w:rPr>
          <w:b/>
          <w:bCs/>
        </w:rPr>
      </w:pPr>
    </w:p>
    <w:p w14:paraId="474DA96E" w14:textId="77777777" w:rsidR="00B054EE" w:rsidRDefault="00B054EE" w:rsidP="00AD191C">
      <w:pPr>
        <w:tabs>
          <w:tab w:val="center" w:pos="4680"/>
        </w:tabs>
        <w:rPr>
          <w:rFonts w:cstheme="minorHAnsi"/>
          <w:b/>
          <w:bCs/>
        </w:rPr>
      </w:pPr>
    </w:p>
    <w:p w14:paraId="37B76194" w14:textId="77777777" w:rsidR="00B054EE" w:rsidRDefault="00B054EE" w:rsidP="00AD191C">
      <w:pPr>
        <w:tabs>
          <w:tab w:val="center" w:pos="4680"/>
        </w:tabs>
        <w:rPr>
          <w:rFonts w:cstheme="minorHAnsi"/>
          <w:b/>
          <w:bCs/>
        </w:rPr>
      </w:pPr>
    </w:p>
    <w:p w14:paraId="279FE117" w14:textId="77777777" w:rsidR="00B054EE" w:rsidRDefault="00B054EE" w:rsidP="00AD191C">
      <w:pPr>
        <w:tabs>
          <w:tab w:val="center" w:pos="4680"/>
        </w:tabs>
        <w:rPr>
          <w:rFonts w:cstheme="minorHAnsi"/>
          <w:b/>
          <w:bCs/>
        </w:rPr>
      </w:pPr>
    </w:p>
    <w:p w14:paraId="5CFB76B8" w14:textId="77777777" w:rsidR="00B054EE" w:rsidRDefault="00B054EE" w:rsidP="00AD191C">
      <w:pPr>
        <w:tabs>
          <w:tab w:val="center" w:pos="4680"/>
        </w:tabs>
        <w:rPr>
          <w:rFonts w:cstheme="minorHAnsi"/>
          <w:b/>
          <w:bCs/>
        </w:rPr>
      </w:pPr>
    </w:p>
    <w:p w14:paraId="3C6FFEA5" w14:textId="3B8AF590" w:rsidR="00AD191C" w:rsidRPr="001D2B55" w:rsidRDefault="00AD191C" w:rsidP="00AD191C">
      <w:pPr>
        <w:tabs>
          <w:tab w:val="center" w:pos="4680"/>
        </w:tabs>
        <w:rPr>
          <w:rFonts w:cstheme="minorHAnsi"/>
          <w:b/>
          <w:bCs/>
        </w:rPr>
      </w:pPr>
      <w:r w:rsidRPr="001D2B55">
        <w:rPr>
          <w:rFonts w:cstheme="minorHAnsi"/>
          <w:b/>
          <w:bCs/>
        </w:rPr>
        <w:lastRenderedPageBreak/>
        <w:t>Farmer Resource Network</w:t>
      </w:r>
    </w:p>
    <w:p w14:paraId="2F88C7CD" w14:textId="00292B8B" w:rsidR="00AD191C" w:rsidRPr="00BF0B8B" w:rsidRDefault="00AD191C" w:rsidP="00AD191C">
      <w:pPr>
        <w:tabs>
          <w:tab w:val="center" w:pos="4680"/>
        </w:tabs>
        <w:rPr>
          <w:rFonts w:cstheme="minorHAnsi"/>
        </w:rPr>
      </w:pPr>
      <w:r w:rsidRPr="00BF0B8B">
        <w:rPr>
          <w:rFonts w:cstheme="minorHAnsi"/>
        </w:rPr>
        <w:t xml:space="preserve">The Farmer Resource Network is a free search tool that can be used to find organizations and resources that are useful for farmers, agricultural service providers, farmworkers, farm communities and farming families across the United States. Use the dropdown menus and check boxes to easily find what you're looking for. Our media resources include publications, videos, podcasts, training courses and more. This work is supported by the USDA National Institute of Food and Agriculture and Farm </w:t>
      </w:r>
      <w:r w:rsidR="0032293E">
        <w:rPr>
          <w:rFonts w:cstheme="minorHAnsi"/>
        </w:rPr>
        <w:t>a</w:t>
      </w:r>
      <w:r w:rsidRPr="00BF0B8B">
        <w:rPr>
          <w:rFonts w:cstheme="minorHAnsi"/>
        </w:rPr>
        <w:t>nd Ranch Stress Assistance Network (FRSAN).</w:t>
      </w:r>
    </w:p>
    <w:p w14:paraId="0C6E9661" w14:textId="19F77823" w:rsidR="00AD191C" w:rsidRPr="00AD191C" w:rsidRDefault="003442F0" w:rsidP="00AD191C">
      <w:pPr>
        <w:tabs>
          <w:tab w:val="center" w:pos="4680"/>
        </w:tabs>
        <w:rPr>
          <w:rFonts w:cstheme="minorHAnsi"/>
        </w:rPr>
      </w:pPr>
      <w:hyperlink r:id="rId16" w:history="1">
        <w:r w:rsidR="00AD191C" w:rsidRPr="001D2B55">
          <w:rPr>
            <w:rStyle w:val="Hyperlink"/>
            <w:rFonts w:cstheme="minorHAnsi"/>
          </w:rPr>
          <w:t>https://farmerresourcenetwork.force.com/FRN/s/</w:t>
        </w:r>
      </w:hyperlink>
    </w:p>
    <w:p w14:paraId="3A811EEE" w14:textId="77777777" w:rsidR="00AD191C" w:rsidRDefault="00AD191C" w:rsidP="2C095EAD">
      <w:pPr>
        <w:spacing w:after="0"/>
        <w:rPr>
          <w:b/>
          <w:bCs/>
        </w:rPr>
      </w:pPr>
    </w:p>
    <w:p w14:paraId="3B53119C" w14:textId="45C89175" w:rsidR="00F60869" w:rsidRPr="00F60869" w:rsidRDefault="00F60869" w:rsidP="2C095EAD">
      <w:pPr>
        <w:spacing w:after="0"/>
        <w:rPr>
          <w:b/>
          <w:bCs/>
        </w:rPr>
      </w:pPr>
      <w:r w:rsidRPr="2C095EAD">
        <w:rPr>
          <w:b/>
          <w:bCs/>
        </w:rPr>
        <w:t>Farm Credit</w:t>
      </w:r>
    </w:p>
    <w:p w14:paraId="6F8F369C" w14:textId="219D2CE8" w:rsidR="00407099" w:rsidRDefault="00C60CD3" w:rsidP="2C095EAD">
      <w:pPr>
        <w:spacing w:after="0"/>
      </w:pPr>
      <w:r w:rsidRPr="00C60CD3">
        <w:t xml:space="preserve">The Farm Credit System (FCS) is a nationwide network of borrower-owned lending institutions and specialized service organizations that provide loans and other services to agricultural producers, rural homeowners, aquatic producers, timber harvesters, agri-businesses, and agricultural and rural utility cooperatives. According to the federal Farm Credit Administration—which regulates and examines FCS—FCS is the largest agricultural lender in the United States. </w:t>
      </w:r>
      <w:r w:rsidR="00D57E68">
        <w:t xml:space="preserve">Farm Credit institutions provide financial and farm transfer planning services. </w:t>
      </w:r>
    </w:p>
    <w:p w14:paraId="7A57666C" w14:textId="64B7D9E9" w:rsidR="007B182A" w:rsidRDefault="00C60CD3" w:rsidP="00581CC3">
      <w:pPr>
        <w:spacing w:before="120" w:after="0"/>
      </w:pPr>
      <w:r w:rsidRPr="00C60CD3">
        <w:t xml:space="preserve">Farm Credit </w:t>
      </w:r>
      <w:r w:rsidR="007B182A">
        <w:t xml:space="preserve">lender finder: </w:t>
      </w:r>
      <w:hyperlink r:id="rId17" w:history="1">
        <w:r w:rsidR="007B182A" w:rsidRPr="00DD61B9">
          <w:rPr>
            <w:rStyle w:val="Hyperlink"/>
          </w:rPr>
          <w:t>https://farmcredit.com/locations?zip=</w:t>
        </w:r>
      </w:hyperlink>
    </w:p>
    <w:p w14:paraId="5B1149F6" w14:textId="77777777" w:rsidR="006E28B8" w:rsidRDefault="006E28B8" w:rsidP="5BD32297">
      <w:pPr>
        <w:spacing w:after="0"/>
        <w:rPr>
          <w:b/>
          <w:bCs/>
        </w:rPr>
      </w:pPr>
    </w:p>
    <w:p w14:paraId="057C7C76" w14:textId="77777777" w:rsidR="00222164" w:rsidRPr="00410C89" w:rsidRDefault="00222164" w:rsidP="00222164">
      <w:pPr>
        <w:spacing w:after="0"/>
        <w:rPr>
          <w:rFonts w:ascii="Calibri" w:hAnsi="Calibri" w:cs="Calibri"/>
          <w:b/>
          <w:bCs/>
        </w:rPr>
      </w:pPr>
      <w:r w:rsidRPr="00410C89">
        <w:rPr>
          <w:rFonts w:ascii="Calibri" w:hAnsi="Calibri" w:cs="Calibri"/>
          <w:b/>
          <w:bCs/>
        </w:rPr>
        <w:t>Farm Commons</w:t>
      </w:r>
    </w:p>
    <w:p w14:paraId="13BF61E8" w14:textId="77777777" w:rsidR="00222164" w:rsidRPr="00410C89" w:rsidRDefault="00222164" w:rsidP="00222164">
      <w:pPr>
        <w:spacing w:after="0"/>
        <w:rPr>
          <w:rFonts w:ascii="Calibri" w:hAnsi="Calibri" w:cs="Calibri"/>
        </w:rPr>
      </w:pPr>
      <w:r w:rsidRPr="00410C89">
        <w:rPr>
          <w:rFonts w:ascii="Calibri" w:hAnsi="Calibri" w:cs="Calibri"/>
        </w:rPr>
        <w:t>Farm Commons provides legal workshops, timely resources, and a community for farmers, ranchers, and their service providers.</w:t>
      </w:r>
    </w:p>
    <w:p w14:paraId="6B967111" w14:textId="18D6D437" w:rsidR="00222164" w:rsidRDefault="003442F0" w:rsidP="5BD32297">
      <w:pPr>
        <w:spacing w:after="0"/>
        <w:rPr>
          <w:rFonts w:ascii="Calibri" w:hAnsi="Calibri" w:cs="Calibri"/>
        </w:rPr>
      </w:pPr>
      <w:hyperlink r:id="rId18" w:history="1">
        <w:r w:rsidR="00222164" w:rsidRPr="00410C89">
          <w:rPr>
            <w:rStyle w:val="Hyperlink"/>
            <w:rFonts w:ascii="Calibri" w:hAnsi="Calibri" w:cs="Calibri"/>
          </w:rPr>
          <w:t>https://farmcommons.org/</w:t>
        </w:r>
      </w:hyperlink>
    </w:p>
    <w:p w14:paraId="57A45929" w14:textId="77777777" w:rsidR="00222164" w:rsidRPr="00222164" w:rsidRDefault="00222164" w:rsidP="5BD32297">
      <w:pPr>
        <w:spacing w:after="0"/>
        <w:rPr>
          <w:rFonts w:ascii="Calibri" w:hAnsi="Calibri" w:cs="Calibri"/>
        </w:rPr>
      </w:pPr>
    </w:p>
    <w:p w14:paraId="53886C9C" w14:textId="5AB4F7E2" w:rsidR="00F60869" w:rsidRPr="00F60869" w:rsidRDefault="00F60869" w:rsidP="5BD32297">
      <w:pPr>
        <w:spacing w:after="0"/>
        <w:rPr>
          <w:b/>
          <w:bCs/>
        </w:rPr>
      </w:pPr>
      <w:r w:rsidRPr="00F60869">
        <w:rPr>
          <w:b/>
          <w:bCs/>
        </w:rPr>
        <w:t>Local Government Offices</w:t>
      </w:r>
    </w:p>
    <w:p w14:paraId="084FB2BE" w14:textId="5E613C20" w:rsidR="00F60869" w:rsidRPr="00F60869" w:rsidRDefault="00F60869" w:rsidP="5BD32297">
      <w:pPr>
        <w:spacing w:after="0"/>
      </w:pPr>
      <w:r w:rsidRPr="00F60869">
        <w:t>County and municipal offices house a wealth of information on local land use policy as well as individual parcels. They also have experts who can talk to about community conditions or issues affecting a particular site, such as an assessor, building inspector or planner. Many have information available online, but it is also a good idea to visit in person.</w:t>
      </w:r>
      <w:r>
        <w:t xml:space="preserve"> </w:t>
      </w:r>
      <w:r w:rsidRPr="00F60869">
        <w:t>Here is a list of the kinds of information you can collect from a county or municipal office</w:t>
      </w:r>
      <w:r>
        <w:t xml:space="preserve"> that may inform your farm transfer</w:t>
      </w:r>
      <w:r w:rsidRPr="00F60869">
        <w:t>:</w:t>
      </w:r>
    </w:p>
    <w:p w14:paraId="7488E110" w14:textId="608D0E32" w:rsidR="00F60869" w:rsidRPr="00F60869" w:rsidRDefault="00F60869" w:rsidP="001909BB">
      <w:pPr>
        <w:pStyle w:val="ListParagraph"/>
        <w:numPr>
          <w:ilvl w:val="0"/>
          <w:numId w:val="13"/>
        </w:numPr>
        <w:spacing w:after="0"/>
      </w:pPr>
      <w:r w:rsidRPr="00F60869">
        <w:t>Ownership</w:t>
      </w:r>
    </w:p>
    <w:p w14:paraId="422F0BF0" w14:textId="2BE6962D" w:rsidR="00F60869" w:rsidRPr="00F60869" w:rsidRDefault="00F60869" w:rsidP="00F60869">
      <w:pPr>
        <w:pStyle w:val="ListParagraph"/>
        <w:numPr>
          <w:ilvl w:val="0"/>
          <w:numId w:val="13"/>
        </w:numPr>
        <w:spacing w:before="240" w:after="0"/>
      </w:pPr>
      <w:r w:rsidRPr="00F60869">
        <w:t>Property taxes</w:t>
      </w:r>
      <w:r>
        <w:t xml:space="preserve"> and current assessment </w:t>
      </w:r>
    </w:p>
    <w:p w14:paraId="21E9CA09" w14:textId="5DFDE6D9" w:rsidR="00F60869" w:rsidRPr="00F60869" w:rsidRDefault="00F60869" w:rsidP="00F60869">
      <w:pPr>
        <w:pStyle w:val="ListParagraph"/>
        <w:numPr>
          <w:ilvl w:val="0"/>
          <w:numId w:val="13"/>
        </w:numPr>
        <w:spacing w:before="240" w:after="0"/>
      </w:pPr>
      <w:r w:rsidRPr="00F60869">
        <w:t xml:space="preserve">Easements, </w:t>
      </w:r>
      <w:proofErr w:type="gramStart"/>
      <w:r w:rsidRPr="00F60869">
        <w:t>liens</w:t>
      </w:r>
      <w:proofErr w:type="gramEnd"/>
      <w:r w:rsidRPr="00F60869">
        <w:t xml:space="preserve"> and other restrictions</w:t>
      </w:r>
    </w:p>
    <w:p w14:paraId="7735F61D" w14:textId="12441710" w:rsidR="00F60869" w:rsidRPr="00F60869" w:rsidRDefault="00F60869" w:rsidP="00F60869">
      <w:pPr>
        <w:pStyle w:val="ListParagraph"/>
        <w:numPr>
          <w:ilvl w:val="0"/>
          <w:numId w:val="13"/>
        </w:numPr>
        <w:spacing w:before="240" w:after="0"/>
      </w:pPr>
      <w:r w:rsidRPr="00F60869">
        <w:t>Local comprehensive/master plan and other community plans</w:t>
      </w:r>
    </w:p>
    <w:p w14:paraId="6C2FB383" w14:textId="59356D65" w:rsidR="00F60869" w:rsidRPr="00F60869" w:rsidRDefault="00F60869" w:rsidP="00F60869">
      <w:pPr>
        <w:pStyle w:val="ListParagraph"/>
        <w:numPr>
          <w:ilvl w:val="0"/>
          <w:numId w:val="13"/>
        </w:numPr>
        <w:spacing w:before="240" w:after="0"/>
      </w:pPr>
      <w:r w:rsidRPr="00F60869">
        <w:t>Zoning maps</w:t>
      </w:r>
    </w:p>
    <w:p w14:paraId="37BD311F" w14:textId="71B29873" w:rsidR="00F60869" w:rsidRPr="00F60869" w:rsidRDefault="00F60869" w:rsidP="00F60869">
      <w:pPr>
        <w:pStyle w:val="ListParagraph"/>
        <w:numPr>
          <w:ilvl w:val="0"/>
          <w:numId w:val="13"/>
        </w:numPr>
        <w:spacing w:before="240" w:after="0"/>
      </w:pPr>
      <w:r w:rsidRPr="00F60869">
        <w:t xml:space="preserve">Ordinances, </w:t>
      </w:r>
      <w:proofErr w:type="gramStart"/>
      <w:r w:rsidRPr="00F60869">
        <w:t>zoning</w:t>
      </w:r>
      <w:proofErr w:type="gramEnd"/>
      <w:r w:rsidRPr="00F60869">
        <w:t xml:space="preserve"> and other local policies that affect agriculture</w:t>
      </w:r>
    </w:p>
    <w:p w14:paraId="2B71A9C4" w14:textId="018F6DB7" w:rsidR="00584AAC" w:rsidRPr="00F60869" w:rsidRDefault="00584AAC" w:rsidP="00F60869">
      <w:pPr>
        <w:spacing w:before="240" w:after="0"/>
        <w:rPr>
          <w:b/>
          <w:bCs/>
        </w:rPr>
      </w:pPr>
      <w:r w:rsidRPr="00F60869">
        <w:rPr>
          <w:b/>
          <w:bCs/>
        </w:rPr>
        <w:t xml:space="preserve">State Departments of Agriculture  </w:t>
      </w:r>
    </w:p>
    <w:p w14:paraId="0A22884B" w14:textId="38525D09" w:rsidR="00584AAC" w:rsidRDefault="00584AAC" w:rsidP="006B76ED">
      <w:pPr>
        <w:spacing w:after="0"/>
      </w:pPr>
      <w:r w:rsidRPr="00584AAC">
        <w:t>All 50 states and the territories of American Samoa, Guam, Puerto Rico, and the U.S. Virgin Islands, have a State Department of Agriculture. The</w:t>
      </w:r>
      <w:r w:rsidR="006B76ED">
        <w:t>se state agencies</w:t>
      </w:r>
      <w:r w:rsidRPr="00584AAC">
        <w:t xml:space="preserve"> offer services to farmers as they work to maintain a safe and secure food supply and to keep farming and ranching economically and environmentally sound. </w:t>
      </w:r>
      <w:r w:rsidR="006B76ED">
        <w:t xml:space="preserve">Some state departments of agriculture offer educational resources </w:t>
      </w:r>
      <w:r w:rsidR="000D4E27">
        <w:t xml:space="preserve">and/or grant </w:t>
      </w:r>
      <w:r w:rsidR="000D4E27">
        <w:lastRenderedPageBreak/>
        <w:t xml:space="preserve">programs </w:t>
      </w:r>
      <w:r w:rsidR="006B76ED">
        <w:t xml:space="preserve">to assist with farm transfer planning. </w:t>
      </w:r>
      <w:r w:rsidR="00D32EF8" w:rsidRPr="00D32EF8">
        <w:t>The National Association of State Departments of Agriculture</w:t>
      </w:r>
      <w:r w:rsidR="00D32EF8">
        <w:t xml:space="preserve"> maintains a directory of </w:t>
      </w:r>
      <w:r w:rsidR="007972B6">
        <w:t>state departments of agriculture.</w:t>
      </w:r>
    </w:p>
    <w:p w14:paraId="5E3D79CF" w14:textId="25D2BCCA" w:rsidR="00AD136C" w:rsidRPr="00AD136C" w:rsidRDefault="006B76ED" w:rsidP="00581CC3">
      <w:pPr>
        <w:spacing w:before="120" w:after="0"/>
      </w:pPr>
      <w:r w:rsidRPr="00AD136C">
        <w:t>NASDA</w:t>
      </w:r>
      <w:r w:rsidR="00AD136C" w:rsidRPr="00AD136C">
        <w:t xml:space="preserve"> website</w:t>
      </w:r>
      <w:r w:rsidRPr="00AD136C">
        <w:t>:</w:t>
      </w:r>
      <w:r w:rsidR="00581CC3" w:rsidRPr="00AD136C">
        <w:t xml:space="preserve"> https://www.nasda.org</w:t>
      </w:r>
    </w:p>
    <w:p w14:paraId="44FCBA62" w14:textId="60D6EC37" w:rsidR="00CC4040" w:rsidRPr="00847BF9" w:rsidRDefault="006B76ED" w:rsidP="5BD32297">
      <w:pPr>
        <w:spacing w:after="0"/>
      </w:pPr>
      <w:r w:rsidRPr="00847BF9">
        <w:t xml:space="preserve">NASDA </w:t>
      </w:r>
      <w:r w:rsidR="00AD136C" w:rsidRPr="00847BF9">
        <w:t>d</w:t>
      </w:r>
      <w:r w:rsidRPr="00847BF9">
        <w:t xml:space="preserve">irectory: </w:t>
      </w:r>
      <w:hyperlink r:id="rId19">
        <w:r w:rsidRPr="00847BF9">
          <w:rPr>
            <w:rStyle w:val="Hyperlink"/>
          </w:rPr>
          <w:t>https://www.nasda.org/states/state-directory</w:t>
        </w:r>
      </w:hyperlink>
    </w:p>
    <w:p w14:paraId="4F743E4F" w14:textId="11A9EF43" w:rsidR="5BD32297" w:rsidRPr="00847BF9" w:rsidRDefault="5BD32297" w:rsidP="5BD32297">
      <w:pPr>
        <w:spacing w:after="0"/>
        <w:rPr>
          <w:b/>
        </w:rPr>
      </w:pPr>
    </w:p>
    <w:p w14:paraId="2C47EB4C" w14:textId="428A86BD" w:rsidR="00584AAC" w:rsidRPr="00584AAC" w:rsidRDefault="00D46DC6" w:rsidP="006B76ED">
      <w:pPr>
        <w:spacing w:after="0"/>
        <w:rPr>
          <w:b/>
          <w:bCs/>
        </w:rPr>
      </w:pPr>
      <w:r w:rsidRPr="00584AAC">
        <w:rPr>
          <w:b/>
          <w:bCs/>
        </w:rPr>
        <w:t>Tribal Conservation District</w:t>
      </w:r>
      <w:r w:rsidR="00584AAC" w:rsidRPr="00584AAC">
        <w:rPr>
          <w:b/>
          <w:bCs/>
        </w:rPr>
        <w:t>s</w:t>
      </w:r>
    </w:p>
    <w:p w14:paraId="0A62B563" w14:textId="6E7CC747" w:rsidR="00D46DC6" w:rsidRDefault="00D46DC6" w:rsidP="00D46DC6">
      <w:r>
        <w:t>Tribal Conservation District</w:t>
      </w:r>
      <w:r w:rsidR="00584AAC">
        <w:t>s</w:t>
      </w:r>
      <w:r>
        <w:t xml:space="preserve"> </w:t>
      </w:r>
      <w:r w:rsidR="00584AAC">
        <w:t xml:space="preserve">are </w:t>
      </w:r>
      <w:r>
        <w:t>Tribal entit</w:t>
      </w:r>
      <w:r w:rsidR="00584AAC">
        <w:t>ies</w:t>
      </w:r>
      <w:r>
        <w:t xml:space="preserve"> supporting Tribal efforts to protect, conserve and restore Tribal lands for the benefit of the community in a partnership with USDA agencies. The Tribal Conservation District</w:t>
      </w:r>
      <w:r w:rsidR="00067960">
        <w:t>s</w:t>
      </w:r>
      <w:r>
        <w:t xml:space="preserve"> </w:t>
      </w:r>
      <w:r w:rsidR="00D800A8">
        <w:t>work</w:t>
      </w:r>
      <w:r>
        <w:t xml:space="preserve"> to strengthen government-to-government relations</w:t>
      </w:r>
      <w:r w:rsidR="00A6768F">
        <w:t xml:space="preserve"> and</w:t>
      </w:r>
      <w:r>
        <w:t xml:space="preserve"> provide parity in access to federal conservation programs. Tribal Conservation Districts </w:t>
      </w:r>
      <w:r w:rsidR="0075553A">
        <w:t>provide</w:t>
      </w:r>
      <w:r>
        <w:t xml:space="preserve"> technical, </w:t>
      </w:r>
      <w:proofErr w:type="gramStart"/>
      <w:r>
        <w:t>financial</w:t>
      </w:r>
      <w:proofErr w:type="gramEnd"/>
      <w:r>
        <w:t xml:space="preserve"> and educational assistance to address the resource needs of all the communities they serve.</w:t>
      </w:r>
    </w:p>
    <w:p w14:paraId="099B1B9D" w14:textId="65E6FD13" w:rsidR="00A934F7" w:rsidRPr="00A934F7" w:rsidRDefault="00A934F7" w:rsidP="00CE4B4D">
      <w:pPr>
        <w:spacing w:after="0"/>
      </w:pPr>
      <w:r w:rsidRPr="00A934F7">
        <w:t xml:space="preserve">Tribal Conservation District </w:t>
      </w:r>
      <w:r w:rsidR="00AD136C">
        <w:t>f</w:t>
      </w:r>
      <w:r w:rsidRPr="00A934F7">
        <w:t xml:space="preserve">inder: </w:t>
      </w:r>
      <w:hyperlink r:id="rId20" w:history="1">
        <w:r w:rsidRPr="00387FAC">
          <w:rPr>
            <w:rStyle w:val="Hyperlink"/>
          </w:rPr>
          <w:t>https://inca-tcd.org/tcd/</w:t>
        </w:r>
      </w:hyperlink>
    </w:p>
    <w:p w14:paraId="2EFB7571" w14:textId="77777777" w:rsidR="007B0112" w:rsidRDefault="007B0112" w:rsidP="00CE4B4D">
      <w:pPr>
        <w:spacing w:after="0"/>
        <w:rPr>
          <w:rFonts w:ascii="Calibri" w:hAnsi="Calibri" w:cs="Calibri"/>
          <w:b/>
          <w:bCs/>
        </w:rPr>
      </w:pPr>
    </w:p>
    <w:p w14:paraId="33A61CAA" w14:textId="77777777" w:rsidR="006E1246" w:rsidRDefault="002B22C7" w:rsidP="006E1246">
      <w:pPr>
        <w:spacing w:after="0"/>
        <w:rPr>
          <w:rFonts w:ascii="Calibri" w:hAnsi="Calibri" w:cs="Calibri"/>
          <w:b/>
          <w:bCs/>
        </w:rPr>
      </w:pPr>
      <w:r>
        <w:rPr>
          <w:rFonts w:ascii="Calibri" w:hAnsi="Calibri" w:cs="Calibri"/>
          <w:b/>
          <w:bCs/>
        </w:rPr>
        <w:t>USDA Beginning Farmer/Rancher</w:t>
      </w:r>
    </w:p>
    <w:p w14:paraId="4B4A5F40" w14:textId="1E07CB99" w:rsidR="006E1246" w:rsidRPr="006E1246" w:rsidRDefault="006E1246" w:rsidP="007442EE">
      <w:pPr>
        <w:spacing w:after="0"/>
        <w:rPr>
          <w:rFonts w:eastAsia="Times New Roman" w:cstheme="minorHAnsi"/>
          <w:color w:val="212121"/>
        </w:rPr>
      </w:pPr>
      <w:r w:rsidRPr="006E1246">
        <w:rPr>
          <w:rFonts w:eastAsia="Times New Roman" w:cstheme="minorHAnsi"/>
          <w:color w:val="212121"/>
        </w:rPr>
        <w:t xml:space="preserve">USDA </w:t>
      </w:r>
      <w:r w:rsidR="00446171">
        <w:rPr>
          <w:rFonts w:eastAsia="Times New Roman" w:cstheme="minorHAnsi"/>
          <w:color w:val="212121"/>
        </w:rPr>
        <w:t>state beginning farmer coordinators</w:t>
      </w:r>
      <w:r w:rsidRPr="006E1246">
        <w:rPr>
          <w:rFonts w:eastAsia="Times New Roman" w:cstheme="minorHAnsi"/>
          <w:color w:val="212121"/>
        </w:rPr>
        <w:t xml:space="preserve"> help </w:t>
      </w:r>
      <w:r w:rsidR="00F21BD4">
        <w:rPr>
          <w:rFonts w:eastAsia="Times New Roman" w:cstheme="minorHAnsi"/>
          <w:color w:val="212121"/>
        </w:rPr>
        <w:t xml:space="preserve">beginning farmers and ranchers </w:t>
      </w:r>
      <w:r w:rsidRPr="006E1246">
        <w:rPr>
          <w:rFonts w:eastAsia="Times New Roman" w:cstheme="minorHAnsi"/>
          <w:color w:val="212121"/>
        </w:rPr>
        <w:t xml:space="preserve">get started or grow </w:t>
      </w:r>
      <w:r w:rsidR="00F21BD4">
        <w:rPr>
          <w:rFonts w:eastAsia="Times New Roman" w:cstheme="minorHAnsi"/>
          <w:color w:val="212121"/>
        </w:rPr>
        <w:t xml:space="preserve">their </w:t>
      </w:r>
      <w:r w:rsidRPr="006E1246">
        <w:rPr>
          <w:rFonts w:eastAsia="Times New Roman" w:cstheme="minorHAnsi"/>
          <w:color w:val="212121"/>
        </w:rPr>
        <w:t>farming operation</w:t>
      </w:r>
      <w:r w:rsidR="00F21BD4">
        <w:rPr>
          <w:rFonts w:eastAsia="Times New Roman" w:cstheme="minorHAnsi"/>
          <w:color w:val="212121"/>
        </w:rPr>
        <w:t>s</w:t>
      </w:r>
      <w:r w:rsidRPr="006E1246">
        <w:rPr>
          <w:rFonts w:eastAsia="Times New Roman" w:cstheme="minorHAnsi"/>
          <w:color w:val="212121"/>
        </w:rPr>
        <w:t xml:space="preserve"> through a variety of programs and services. From farm loans to crop insurance, and conservation programs to disaster assistance, </w:t>
      </w:r>
      <w:r w:rsidR="007442EE">
        <w:rPr>
          <w:rFonts w:eastAsia="Times New Roman" w:cstheme="minorHAnsi"/>
          <w:color w:val="212121"/>
        </w:rPr>
        <w:t xml:space="preserve">beginning </w:t>
      </w:r>
      <w:r w:rsidR="00504E54">
        <w:rPr>
          <w:rFonts w:eastAsia="Times New Roman" w:cstheme="minorHAnsi"/>
          <w:color w:val="212121"/>
        </w:rPr>
        <w:t xml:space="preserve">farmer coordinators </w:t>
      </w:r>
      <w:r w:rsidR="007C61C6">
        <w:rPr>
          <w:rFonts w:eastAsia="Times New Roman" w:cstheme="minorHAnsi"/>
          <w:color w:val="212121"/>
        </w:rPr>
        <w:t xml:space="preserve">help </w:t>
      </w:r>
      <w:r w:rsidR="007442EE">
        <w:rPr>
          <w:rFonts w:eastAsia="Times New Roman" w:cstheme="minorHAnsi"/>
          <w:color w:val="212121"/>
        </w:rPr>
        <w:t>beginning farmers and ranchers find the services they need.</w:t>
      </w:r>
    </w:p>
    <w:p w14:paraId="21C61B7F" w14:textId="7C464D9B" w:rsidR="009A1457" w:rsidRDefault="000E2972" w:rsidP="00BE6C0F">
      <w:pPr>
        <w:spacing w:before="120" w:after="0"/>
        <w:rPr>
          <w:rFonts w:eastAsia="Times New Roman"/>
        </w:rPr>
      </w:pPr>
      <w:r>
        <w:t>USDA Beginning Farmer</w:t>
      </w:r>
      <w:r w:rsidR="00D67BD4">
        <w:t xml:space="preserve"> Coordinators: </w:t>
      </w:r>
      <w:hyperlink r:id="rId21" w:history="1">
        <w:r w:rsidR="009A1457">
          <w:rPr>
            <w:rStyle w:val="Hyperlink"/>
            <w:rFonts w:eastAsia="Times New Roman"/>
          </w:rPr>
          <w:t>USDA state beginning-farmer coordinators</w:t>
        </w:r>
      </w:hyperlink>
      <w:r w:rsidR="009A1457">
        <w:rPr>
          <w:rFonts w:eastAsia="Times New Roman"/>
        </w:rPr>
        <w:t xml:space="preserve"> </w:t>
      </w:r>
    </w:p>
    <w:p w14:paraId="550DF640" w14:textId="77777777" w:rsidR="00C67D15" w:rsidRDefault="00C67D15" w:rsidP="00CE4B4D">
      <w:pPr>
        <w:spacing w:after="0"/>
        <w:rPr>
          <w:rFonts w:eastAsia="Times New Roman"/>
        </w:rPr>
      </w:pPr>
    </w:p>
    <w:p w14:paraId="025664AF" w14:textId="77777777" w:rsidR="00BA0C41" w:rsidRDefault="00BA0C41" w:rsidP="00BA0C41">
      <w:pPr>
        <w:spacing w:after="0"/>
        <w:rPr>
          <w:rFonts w:ascii="Calibri" w:hAnsi="Calibri" w:cs="Calibri"/>
          <w:b/>
          <w:bCs/>
        </w:rPr>
      </w:pPr>
      <w:r>
        <w:rPr>
          <w:rFonts w:ascii="Calibri" w:hAnsi="Calibri" w:cs="Calibri"/>
          <w:b/>
          <w:bCs/>
        </w:rPr>
        <w:t>USDA Farm Service Agency</w:t>
      </w:r>
    </w:p>
    <w:p w14:paraId="476142D9" w14:textId="77777777" w:rsidR="00BA0C41" w:rsidRPr="00A6768F" w:rsidRDefault="00BA0C41" w:rsidP="00BA0C41">
      <w:pPr>
        <w:spacing w:after="0"/>
        <w:rPr>
          <w:rFonts w:ascii="Calibri" w:hAnsi="Calibri" w:cs="Calibri"/>
        </w:rPr>
      </w:pPr>
      <w:r w:rsidRPr="00A6768F">
        <w:rPr>
          <w:rFonts w:ascii="Calibri" w:hAnsi="Calibri" w:cs="Calibri"/>
        </w:rPr>
        <w:t>The USDA Farm Service Agency (FSA) provides direct and guaranteed loans to farmers and ranchers unable to obtain financing from other lenders for operating expenses and land purchases. Microloans are direct farm operating loans with a shortened application process and reduced paperwork designed to meet the needs of smaller, non-traditional, and niche type operations.</w:t>
      </w:r>
    </w:p>
    <w:p w14:paraId="794E5E4A" w14:textId="77777777" w:rsidR="00BA0C41" w:rsidRDefault="00BA0C41" w:rsidP="00BA0C41">
      <w:pPr>
        <w:spacing w:before="120" w:after="0"/>
        <w:rPr>
          <w:rFonts w:ascii="Calibri" w:hAnsi="Calibri" w:cs="Calibri"/>
        </w:rPr>
      </w:pPr>
      <w:r w:rsidRPr="752AFC49">
        <w:rPr>
          <w:rFonts w:ascii="Calibri" w:hAnsi="Calibri" w:cs="Calibri"/>
        </w:rPr>
        <w:t>USDA Service Center Locator:</w:t>
      </w:r>
      <w:r w:rsidRPr="752AFC49">
        <w:rPr>
          <w:rFonts w:ascii="Calibri" w:hAnsi="Calibri" w:cs="Calibri"/>
          <w:b/>
          <w:bCs/>
        </w:rPr>
        <w:t xml:space="preserve"> </w:t>
      </w:r>
      <w:hyperlink r:id="rId22">
        <w:r w:rsidRPr="752AFC49">
          <w:rPr>
            <w:rStyle w:val="Hyperlink"/>
            <w:rFonts w:ascii="Calibri" w:hAnsi="Calibri" w:cs="Calibri"/>
          </w:rPr>
          <w:t>https://www.nrcs.usda.gov/wps/portal/nrcs/detail/national/contact/local/?cid=nrcsdev11_000242</w:t>
        </w:r>
      </w:hyperlink>
    </w:p>
    <w:p w14:paraId="4E843D76" w14:textId="77777777" w:rsidR="00BA0C41" w:rsidRDefault="00BA0C41" w:rsidP="00BA0C41">
      <w:pPr>
        <w:spacing w:after="0"/>
        <w:rPr>
          <w:rFonts w:ascii="Calibri" w:hAnsi="Calibri" w:cs="Calibri"/>
          <w:b/>
          <w:bCs/>
        </w:rPr>
      </w:pPr>
    </w:p>
    <w:p w14:paraId="33B56C61" w14:textId="77777777" w:rsidR="00C67D15" w:rsidRPr="00C67D15" w:rsidRDefault="00C67D15" w:rsidP="00C67D15">
      <w:pPr>
        <w:spacing w:after="0"/>
        <w:rPr>
          <w:rFonts w:eastAsia="Times New Roman"/>
        </w:rPr>
      </w:pPr>
      <w:r w:rsidRPr="00C67D15">
        <w:rPr>
          <w:rFonts w:eastAsia="Times New Roman"/>
          <w:b/>
          <w:bCs/>
        </w:rPr>
        <w:t>USDA Farm Service Agency Outreach Office</w:t>
      </w:r>
      <w:r w:rsidRPr="00C67D15">
        <w:rPr>
          <w:rFonts w:eastAsia="Times New Roman"/>
        </w:rPr>
        <w:t xml:space="preserve"> </w:t>
      </w:r>
    </w:p>
    <w:p w14:paraId="520BA1C6" w14:textId="6D8F4E3B" w:rsidR="00C67D15" w:rsidRPr="00CD5E2C" w:rsidRDefault="00F23D51" w:rsidP="00C67D15">
      <w:pPr>
        <w:spacing w:after="0"/>
        <w:rPr>
          <w:rFonts w:eastAsia="Times New Roman" w:cstheme="minorHAnsi"/>
        </w:rPr>
      </w:pPr>
      <w:r w:rsidRPr="00CD5E2C">
        <w:rPr>
          <w:rFonts w:eastAsia="Times New Roman" w:cstheme="minorHAnsi"/>
        </w:rPr>
        <w:t xml:space="preserve">USDA’s Farm Service Agency Outreach office </w:t>
      </w:r>
      <w:r w:rsidR="00C67D15" w:rsidRPr="00CD5E2C">
        <w:rPr>
          <w:rFonts w:eastAsia="Times New Roman" w:cstheme="minorHAnsi"/>
        </w:rPr>
        <w:t>coordinate</w:t>
      </w:r>
      <w:r w:rsidR="00837095" w:rsidRPr="00CD5E2C">
        <w:rPr>
          <w:rFonts w:eastAsia="Times New Roman" w:cstheme="minorHAnsi"/>
        </w:rPr>
        <w:t>s</w:t>
      </w:r>
      <w:r w:rsidR="00C67D15" w:rsidRPr="00CD5E2C">
        <w:rPr>
          <w:rFonts w:eastAsia="Times New Roman" w:cstheme="minorHAnsi"/>
        </w:rPr>
        <w:t xml:space="preserve"> and implements agency-wide outreach activities to farmers, ranchers and stakeholders who can benefit from </w:t>
      </w:r>
      <w:r w:rsidR="007D762E" w:rsidRPr="00CD5E2C">
        <w:rPr>
          <w:rFonts w:eastAsia="Times New Roman" w:cstheme="minorHAnsi"/>
        </w:rPr>
        <w:t xml:space="preserve">its </w:t>
      </w:r>
      <w:r w:rsidR="00C67D15" w:rsidRPr="00CD5E2C">
        <w:rPr>
          <w:rFonts w:eastAsia="Times New Roman" w:cstheme="minorHAnsi"/>
        </w:rPr>
        <w:t xml:space="preserve">programs and services. </w:t>
      </w:r>
      <w:r w:rsidR="00BF615D" w:rsidRPr="00CD5E2C">
        <w:rPr>
          <w:rFonts w:eastAsia="Times New Roman" w:cstheme="minorHAnsi"/>
        </w:rPr>
        <w:t xml:space="preserve">Their </w:t>
      </w:r>
      <w:r w:rsidR="00C67D15" w:rsidRPr="00CD5E2C">
        <w:rPr>
          <w:rFonts w:eastAsia="Times New Roman" w:cstheme="minorHAnsi"/>
        </w:rPr>
        <w:t xml:space="preserve">goal is to increase </w:t>
      </w:r>
      <w:r w:rsidR="00251DFA" w:rsidRPr="00CD5E2C">
        <w:rPr>
          <w:rFonts w:eastAsia="Times New Roman" w:cstheme="minorHAnsi"/>
        </w:rPr>
        <w:t xml:space="preserve">participation </w:t>
      </w:r>
      <w:r w:rsidR="00C67D15" w:rsidRPr="00CD5E2C">
        <w:rPr>
          <w:rFonts w:eastAsia="Times New Roman" w:cstheme="minorHAnsi"/>
        </w:rPr>
        <w:t xml:space="preserve">in FSA programs with targeted marketing activities to underserved </w:t>
      </w:r>
      <w:r w:rsidR="006C0D4F" w:rsidRPr="00CD5E2C">
        <w:rPr>
          <w:rFonts w:eastAsia="Times New Roman" w:cstheme="minorHAnsi"/>
        </w:rPr>
        <w:t>populations including</w:t>
      </w:r>
      <w:r w:rsidR="00C67D15" w:rsidRPr="00CD5E2C">
        <w:rPr>
          <w:rFonts w:eastAsia="Times New Roman" w:cstheme="minorHAnsi"/>
        </w:rPr>
        <w:t>:</w:t>
      </w:r>
    </w:p>
    <w:p w14:paraId="234A0F49" w14:textId="77777777" w:rsidR="00C67D15" w:rsidRPr="00CD5E2C" w:rsidRDefault="00C67D15" w:rsidP="00C67D15">
      <w:pPr>
        <w:numPr>
          <w:ilvl w:val="0"/>
          <w:numId w:val="14"/>
        </w:numPr>
        <w:spacing w:after="0"/>
        <w:rPr>
          <w:rFonts w:eastAsia="Times New Roman" w:cstheme="minorHAnsi"/>
        </w:rPr>
      </w:pPr>
      <w:r w:rsidRPr="00CD5E2C">
        <w:rPr>
          <w:rFonts w:eastAsia="Times New Roman" w:cstheme="minorHAnsi"/>
        </w:rPr>
        <w:t xml:space="preserve">Minority farmers/ranchers and landowners/operators (including </w:t>
      </w:r>
      <w:proofErr w:type="gramStart"/>
      <w:r w:rsidRPr="00CD5E2C">
        <w:rPr>
          <w:rFonts w:eastAsia="Times New Roman" w:cstheme="minorHAnsi"/>
        </w:rPr>
        <w:t>African-Americans</w:t>
      </w:r>
      <w:proofErr w:type="gramEnd"/>
      <w:r w:rsidRPr="00CD5E2C">
        <w:rPr>
          <w:rFonts w:eastAsia="Times New Roman" w:cstheme="minorHAnsi"/>
        </w:rPr>
        <w:t>, American Indians, Alaskan Natives, Asian/Pacific Americans, Hispanics), Women, and the physically challenged who may need, but have not fully benefited from, USDA assistance;</w:t>
      </w:r>
    </w:p>
    <w:p w14:paraId="6B391BA3" w14:textId="77777777" w:rsidR="00C67D15" w:rsidRPr="00CD5E2C" w:rsidRDefault="00C67D15" w:rsidP="00C67D15">
      <w:pPr>
        <w:numPr>
          <w:ilvl w:val="0"/>
          <w:numId w:val="14"/>
        </w:numPr>
        <w:spacing w:after="0"/>
        <w:rPr>
          <w:rFonts w:eastAsia="Times New Roman" w:cstheme="minorHAnsi"/>
        </w:rPr>
      </w:pPr>
      <w:r w:rsidRPr="00CD5E2C">
        <w:rPr>
          <w:rFonts w:eastAsia="Times New Roman" w:cstheme="minorHAnsi"/>
        </w:rPr>
        <w:t>New or Beginning farmers and ranchers (including youth and veterans</w:t>
      </w:r>
      <w:proofErr w:type="gramStart"/>
      <w:r w:rsidRPr="00CD5E2C">
        <w:rPr>
          <w:rFonts w:eastAsia="Times New Roman" w:cstheme="minorHAnsi"/>
        </w:rPr>
        <w:t>);</w:t>
      </w:r>
      <w:proofErr w:type="gramEnd"/>
    </w:p>
    <w:p w14:paraId="08E63E4B" w14:textId="730CE5B9" w:rsidR="00C67D15" w:rsidRPr="00CD5E2C" w:rsidRDefault="00C67D15" w:rsidP="00C67D15">
      <w:pPr>
        <w:numPr>
          <w:ilvl w:val="0"/>
          <w:numId w:val="14"/>
        </w:numPr>
        <w:spacing w:after="0"/>
        <w:rPr>
          <w:rFonts w:eastAsia="Times New Roman" w:cstheme="minorHAnsi"/>
        </w:rPr>
      </w:pPr>
      <w:r w:rsidRPr="00CD5E2C">
        <w:rPr>
          <w:rFonts w:eastAsia="Times New Roman" w:cstheme="minorHAnsi"/>
        </w:rPr>
        <w:t xml:space="preserve">Farmers and ranchers who have not participated in or have received limited benefits from FSA </w:t>
      </w:r>
      <w:proofErr w:type="gramStart"/>
      <w:r w:rsidRPr="00CD5E2C">
        <w:rPr>
          <w:rFonts w:eastAsia="Times New Roman" w:cstheme="minorHAnsi"/>
        </w:rPr>
        <w:t>programs</w:t>
      </w:r>
      <w:r w:rsidR="008B0143" w:rsidRPr="00CD5E2C">
        <w:rPr>
          <w:rFonts w:eastAsia="Times New Roman" w:cstheme="minorHAnsi"/>
        </w:rPr>
        <w:t>;</w:t>
      </w:r>
      <w:proofErr w:type="gramEnd"/>
    </w:p>
    <w:p w14:paraId="6635A6AC" w14:textId="2C5FB9B6" w:rsidR="00C67D15" w:rsidRPr="00CD5E2C" w:rsidRDefault="00C67D15" w:rsidP="00CE4B4D">
      <w:pPr>
        <w:numPr>
          <w:ilvl w:val="0"/>
          <w:numId w:val="14"/>
        </w:numPr>
        <w:spacing w:after="0"/>
        <w:rPr>
          <w:rFonts w:eastAsia="Times New Roman" w:cstheme="minorHAnsi"/>
        </w:rPr>
      </w:pPr>
      <w:r w:rsidRPr="00CD5E2C">
        <w:rPr>
          <w:rFonts w:eastAsia="Times New Roman" w:cstheme="minorHAnsi"/>
        </w:rPr>
        <w:t>Small specialty crop farmers, organic farmers and other farmers with production practices that are different from most farmers in the area.</w:t>
      </w:r>
    </w:p>
    <w:p w14:paraId="4451CCFE" w14:textId="0C25F733" w:rsidR="002B22C7" w:rsidRPr="00CD5E2C" w:rsidRDefault="00C828CF" w:rsidP="00CD5E2C">
      <w:pPr>
        <w:spacing w:before="120" w:after="0"/>
        <w:rPr>
          <w:rFonts w:cstheme="minorHAnsi"/>
          <w:b/>
        </w:rPr>
      </w:pPr>
      <w:r w:rsidRPr="00CD5E2C">
        <w:rPr>
          <w:rFonts w:cstheme="minorHAnsi"/>
        </w:rPr>
        <w:t xml:space="preserve">USDA Farm Service Agency Outreach Office: </w:t>
      </w:r>
      <w:hyperlink r:id="rId23" w:history="1">
        <w:r w:rsidR="009A1457" w:rsidRPr="00CD5E2C">
          <w:rPr>
            <w:rStyle w:val="Hyperlink"/>
            <w:rFonts w:eastAsia="Times New Roman" w:cstheme="minorHAnsi"/>
          </w:rPr>
          <w:t>FSA/programs-and-services/outreach-and-education</w:t>
        </w:r>
      </w:hyperlink>
    </w:p>
    <w:p w14:paraId="361964C8" w14:textId="2D0C5037" w:rsidR="005F5BEF" w:rsidRPr="005F5BEF" w:rsidRDefault="005F5BEF" w:rsidP="00CE4B4D">
      <w:pPr>
        <w:spacing w:after="0"/>
        <w:rPr>
          <w:rFonts w:ascii="Calibri" w:hAnsi="Calibri" w:cs="Calibri"/>
          <w:b/>
          <w:bCs/>
        </w:rPr>
      </w:pPr>
      <w:r w:rsidRPr="005F5BEF">
        <w:rPr>
          <w:rFonts w:ascii="Calibri" w:hAnsi="Calibri" w:cs="Calibri"/>
          <w:b/>
          <w:bCs/>
        </w:rPr>
        <w:lastRenderedPageBreak/>
        <w:t>USDA Natural Resources Conservation Service</w:t>
      </w:r>
    </w:p>
    <w:p w14:paraId="07586A96" w14:textId="77777777" w:rsidR="00407099" w:rsidRDefault="005F5BEF" w:rsidP="00CE4B4D">
      <w:pPr>
        <w:spacing w:after="0"/>
        <w:rPr>
          <w:rFonts w:ascii="Calibri" w:hAnsi="Calibri" w:cs="Calibri"/>
        </w:rPr>
      </w:pPr>
      <w:r w:rsidRPr="005F5BEF">
        <w:rPr>
          <w:rFonts w:ascii="Calibri" w:hAnsi="Calibri" w:cs="Calibri"/>
        </w:rPr>
        <w:t xml:space="preserve">NRCS is an agency within the United States Department of Agriculture that helps farmers and ranchers manage and conserve natural resources. NRCS conservationists offer technical and financial assistance including help developing and implementing conservation plans. They usually can be found in USDA service centers. </w:t>
      </w:r>
    </w:p>
    <w:p w14:paraId="5A128B3A" w14:textId="64B2E7B1" w:rsidR="005F5BEF" w:rsidRPr="000916BB" w:rsidRDefault="00407099" w:rsidP="00EC2BCD">
      <w:pPr>
        <w:spacing w:before="120"/>
        <w:rPr>
          <w:rFonts w:ascii="Calibri" w:hAnsi="Calibri" w:cs="Calibri"/>
        </w:rPr>
      </w:pPr>
      <w:r>
        <w:rPr>
          <w:rFonts w:ascii="Calibri" w:hAnsi="Calibri" w:cs="Calibri"/>
        </w:rPr>
        <w:t>USDA Service Center Lo</w:t>
      </w:r>
      <w:r w:rsidR="00CE4B4D">
        <w:rPr>
          <w:rFonts w:ascii="Calibri" w:hAnsi="Calibri" w:cs="Calibri"/>
        </w:rPr>
        <w:t xml:space="preserve">cator: </w:t>
      </w:r>
      <w:hyperlink r:id="rId24" w:history="1">
        <w:r w:rsidR="005F5BEF" w:rsidRPr="00387FAC">
          <w:rPr>
            <w:rStyle w:val="Hyperlink"/>
            <w:rFonts w:ascii="Calibri" w:hAnsi="Calibri" w:cs="Calibri"/>
          </w:rPr>
          <w:t>https://www.nrcs.usda.gov/wps/portal/nrcs/detail/national/contact/local/?cid=nrcsdev11_000242</w:t>
        </w:r>
      </w:hyperlink>
    </w:p>
    <w:sectPr w:rsidR="005F5BEF" w:rsidRPr="000916BB">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9568" w14:textId="77777777" w:rsidR="00161183" w:rsidRDefault="00161183" w:rsidP="004E4A08">
      <w:pPr>
        <w:spacing w:after="0" w:line="240" w:lineRule="auto"/>
      </w:pPr>
      <w:r>
        <w:separator/>
      </w:r>
    </w:p>
  </w:endnote>
  <w:endnote w:type="continuationSeparator" w:id="0">
    <w:p w14:paraId="5EA1C09C" w14:textId="77777777" w:rsidR="00161183" w:rsidRDefault="00161183" w:rsidP="004E4A08">
      <w:pPr>
        <w:spacing w:after="0" w:line="240" w:lineRule="auto"/>
      </w:pPr>
      <w:r>
        <w:continuationSeparator/>
      </w:r>
    </w:p>
  </w:endnote>
  <w:endnote w:type="continuationNotice" w:id="1">
    <w:p w14:paraId="53A1B75A" w14:textId="77777777" w:rsidR="00161183" w:rsidRDefault="00161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649C" w14:textId="77777777" w:rsidR="004E4A08" w:rsidRDefault="004E4A08" w:rsidP="004E4A08">
    <w:pPr>
      <w:pStyle w:val="Footer"/>
      <w:jc w:val="center"/>
      <w:rPr>
        <w:noProof/>
      </w:rPr>
    </w:pPr>
    <w:r>
      <w:rPr>
        <w:noProof/>
      </w:rPr>
      <mc:AlternateContent>
        <mc:Choice Requires="wpg">
          <w:drawing>
            <wp:anchor distT="0" distB="0" distL="114300" distR="114300" simplePos="0" relativeHeight="251658240" behindDoc="0" locked="0" layoutInCell="1" allowOverlap="1" wp14:anchorId="79179E64" wp14:editId="1A246DD9">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53D5FD0D" w14:textId="77777777" w:rsidR="004E4A08" w:rsidRDefault="004E4A08" w:rsidP="004E4A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3535145D" w14:textId="0385CA89" w:rsidR="004E4A08" w:rsidRPr="0078037A" w:rsidRDefault="00364336" w:rsidP="004E4A08">
                            <w:pPr>
                              <w:rPr>
                                <w:rFonts w:ascii="Times New Roman" w:hAnsi="Times New Roman" w:cs="Times New Roman"/>
                                <w:sz w:val="18"/>
                                <w:szCs w:val="18"/>
                              </w:rPr>
                            </w:pPr>
                            <w:r>
                              <w:rPr>
                                <w:rFonts w:ascii="Times New Roman" w:hAnsi="Times New Roman" w:cs="Times New Roman"/>
                                <w:sz w:val="18"/>
                                <w:szCs w:val="18"/>
                              </w:rPr>
                              <w:t>Support Agencies and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w:pict>
            <v:group w14:anchorId="79179E64" id="Group 19" o:spid="_x0000_s1030" style="position:absolute;left:0;text-align:left;margin-left:0;margin-top:-.25pt;width:566.2pt;height:32.45pt;z-index:251658240" coordsize="719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">
              <v:shapetype id="_x0000_t202" coordsize="21600,21600" o:spt="202" path="m,l,21600r21600,l21600,xe">
                <v:stroke joinstyle="miter"/>
                <v:path gradientshapeok="t" o:connecttype="rect"/>
              </v:shapetype>
              <v:shape id="Text Box 4" o:spid="_x0000_s1031" type="#_x0000_t202" style="position:absolute;left:44386;top:190;width:27523;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53D5FD0D" w14:textId="77777777" w:rsidR="004E4A08" w:rsidRDefault="004E4A08" w:rsidP="004E4A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o:spid="_x0000_s1032" type="#_x0000_t202" style="position:absolute;width:19385;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3535145D" w14:textId="0385CA89" w:rsidR="004E4A08" w:rsidRPr="0078037A" w:rsidRDefault="00364336" w:rsidP="004E4A08">
                      <w:pPr>
                        <w:rPr>
                          <w:rFonts w:ascii="Times New Roman" w:hAnsi="Times New Roman" w:cs="Times New Roman"/>
                          <w:sz w:val="18"/>
                          <w:szCs w:val="18"/>
                        </w:rPr>
                      </w:pPr>
                      <w:r>
                        <w:rPr>
                          <w:rFonts w:ascii="Times New Roman" w:hAnsi="Times New Roman" w:cs="Times New Roman"/>
                          <w:sz w:val="18"/>
                          <w:szCs w:val="18"/>
                        </w:rPr>
                        <w:t>Support Agencies and Entities</w:t>
                      </w:r>
                    </w:p>
                  </w:txbxContent>
                </v:textbox>
              </v:shape>
              <v:line id="Straight Connector 6" o:spid="_x0000_s1033" style="position:absolute;visibility:visible;mso-wrap-style:square" from="476,285" to="612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3EB1F34E" w14:textId="77777777" w:rsidR="004E4A08" w:rsidRDefault="004E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7632" w14:textId="77777777" w:rsidR="00161183" w:rsidRDefault="00161183" w:rsidP="004E4A08">
      <w:pPr>
        <w:spacing w:after="0" w:line="240" w:lineRule="auto"/>
      </w:pPr>
      <w:r>
        <w:separator/>
      </w:r>
    </w:p>
  </w:footnote>
  <w:footnote w:type="continuationSeparator" w:id="0">
    <w:p w14:paraId="6CF71A93" w14:textId="77777777" w:rsidR="00161183" w:rsidRDefault="00161183" w:rsidP="004E4A08">
      <w:pPr>
        <w:spacing w:after="0" w:line="240" w:lineRule="auto"/>
      </w:pPr>
      <w:r>
        <w:continuationSeparator/>
      </w:r>
    </w:p>
  </w:footnote>
  <w:footnote w:type="continuationNotice" w:id="1">
    <w:p w14:paraId="0BAA063B" w14:textId="77777777" w:rsidR="00161183" w:rsidRDefault="00161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897" w14:textId="77777777" w:rsidR="00CA20DB" w:rsidRDefault="00CA20DB" w:rsidP="00CA20DB">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1" behindDoc="0" locked="0" layoutInCell="1" allowOverlap="1" wp14:anchorId="46F95731" wp14:editId="6692C093">
              <wp:simplePos x="0" y="0"/>
              <wp:positionH relativeFrom="column">
                <wp:posOffset>-1</wp:posOffset>
              </wp:positionH>
              <wp:positionV relativeFrom="paragraph">
                <wp:posOffset>-83251</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62187EFD" w14:textId="59E2E6AE"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3442F0">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26062BCC" w14:textId="7557C7CC" w:rsidR="00CA20DB" w:rsidRPr="00A547A1" w:rsidRDefault="00827FC4" w:rsidP="00CA20DB">
                            <w:pP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46F95731" id="Group 2" o:spid="_x0000_s1026" style="position:absolute;margin-left:0;margin-top:-6.55pt;width:486.6pt;height:27.35pt;z-index:251658241"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62187EFD" w14:textId="59E2E6AE"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3442F0">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26062BCC" w14:textId="7557C7CC" w:rsidR="00CA20DB" w:rsidRPr="00A547A1" w:rsidRDefault="00827FC4" w:rsidP="00CA20DB">
                      <w:pPr>
                        <w:rPr>
                          <w:smallCaps/>
                          <w:spacing w:val="10"/>
                          <w:sz w:val="20"/>
                          <w:szCs w:val="20"/>
                        </w:rPr>
                      </w:pPr>
                      <w:r>
                        <w:rPr>
                          <w:rFonts w:ascii="Times New Roman" w:hAnsi="Times New Roman" w:cs="Times New Roman"/>
                          <w:smallCaps/>
                          <w:spacing w:val="10"/>
                          <w:sz w:val="20"/>
                          <w:szCs w:val="20"/>
                        </w:rPr>
                        <w:t>Land Transfer Training Curriculum</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22131A31" w14:textId="77777777" w:rsidR="00CA20DB" w:rsidRDefault="00CA20D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2A6"/>
    <w:multiLevelType w:val="hybridMultilevel"/>
    <w:tmpl w:val="FFFFFFFF"/>
    <w:lvl w:ilvl="0" w:tplc="53D43E06">
      <w:start w:val="1"/>
      <w:numFmt w:val="bullet"/>
      <w:lvlText w:val=""/>
      <w:lvlJc w:val="left"/>
      <w:pPr>
        <w:ind w:left="720" w:hanging="360"/>
      </w:pPr>
      <w:rPr>
        <w:rFonts w:ascii="Symbol" w:hAnsi="Symbol" w:hint="default"/>
      </w:rPr>
    </w:lvl>
    <w:lvl w:ilvl="1" w:tplc="F7681252">
      <w:start w:val="1"/>
      <w:numFmt w:val="bullet"/>
      <w:lvlText w:val="o"/>
      <w:lvlJc w:val="left"/>
      <w:pPr>
        <w:ind w:left="1440" w:hanging="360"/>
      </w:pPr>
      <w:rPr>
        <w:rFonts w:ascii="Courier New" w:hAnsi="Courier New" w:hint="default"/>
      </w:rPr>
    </w:lvl>
    <w:lvl w:ilvl="2" w:tplc="32A4076C">
      <w:start w:val="1"/>
      <w:numFmt w:val="bullet"/>
      <w:lvlText w:val=""/>
      <w:lvlJc w:val="left"/>
      <w:pPr>
        <w:ind w:left="2160" w:hanging="360"/>
      </w:pPr>
      <w:rPr>
        <w:rFonts w:ascii="Wingdings" w:hAnsi="Wingdings" w:hint="default"/>
      </w:rPr>
    </w:lvl>
    <w:lvl w:ilvl="3" w:tplc="0D446C46">
      <w:start w:val="1"/>
      <w:numFmt w:val="bullet"/>
      <w:lvlText w:val=""/>
      <w:lvlJc w:val="left"/>
      <w:pPr>
        <w:ind w:left="2880" w:hanging="360"/>
      </w:pPr>
      <w:rPr>
        <w:rFonts w:ascii="Symbol" w:hAnsi="Symbol" w:hint="default"/>
      </w:rPr>
    </w:lvl>
    <w:lvl w:ilvl="4" w:tplc="51E06CBC">
      <w:start w:val="1"/>
      <w:numFmt w:val="bullet"/>
      <w:lvlText w:val="o"/>
      <w:lvlJc w:val="left"/>
      <w:pPr>
        <w:ind w:left="3600" w:hanging="360"/>
      </w:pPr>
      <w:rPr>
        <w:rFonts w:ascii="Courier New" w:hAnsi="Courier New" w:hint="default"/>
      </w:rPr>
    </w:lvl>
    <w:lvl w:ilvl="5" w:tplc="EC82C0D2">
      <w:start w:val="1"/>
      <w:numFmt w:val="bullet"/>
      <w:lvlText w:val=""/>
      <w:lvlJc w:val="left"/>
      <w:pPr>
        <w:ind w:left="4320" w:hanging="360"/>
      </w:pPr>
      <w:rPr>
        <w:rFonts w:ascii="Wingdings" w:hAnsi="Wingdings" w:hint="default"/>
      </w:rPr>
    </w:lvl>
    <w:lvl w:ilvl="6" w:tplc="E03024D2">
      <w:start w:val="1"/>
      <w:numFmt w:val="bullet"/>
      <w:lvlText w:val=""/>
      <w:lvlJc w:val="left"/>
      <w:pPr>
        <w:ind w:left="5040" w:hanging="360"/>
      </w:pPr>
      <w:rPr>
        <w:rFonts w:ascii="Symbol" w:hAnsi="Symbol" w:hint="default"/>
      </w:rPr>
    </w:lvl>
    <w:lvl w:ilvl="7" w:tplc="F586CE80">
      <w:start w:val="1"/>
      <w:numFmt w:val="bullet"/>
      <w:lvlText w:val="o"/>
      <w:lvlJc w:val="left"/>
      <w:pPr>
        <w:ind w:left="5760" w:hanging="360"/>
      </w:pPr>
      <w:rPr>
        <w:rFonts w:ascii="Courier New" w:hAnsi="Courier New" w:hint="default"/>
      </w:rPr>
    </w:lvl>
    <w:lvl w:ilvl="8" w:tplc="B032DCFC">
      <w:start w:val="1"/>
      <w:numFmt w:val="bullet"/>
      <w:lvlText w:val=""/>
      <w:lvlJc w:val="left"/>
      <w:pPr>
        <w:ind w:left="6480" w:hanging="360"/>
      </w:pPr>
      <w:rPr>
        <w:rFonts w:ascii="Wingdings" w:hAnsi="Wingdings" w:hint="default"/>
      </w:rPr>
    </w:lvl>
  </w:abstractNum>
  <w:abstractNum w:abstractNumId="1" w15:restartNumberingAfterBreak="0">
    <w:nsid w:val="10EC615F"/>
    <w:multiLevelType w:val="multilevel"/>
    <w:tmpl w:val="73F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34594"/>
    <w:multiLevelType w:val="hybridMultilevel"/>
    <w:tmpl w:val="0E7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8CC"/>
    <w:multiLevelType w:val="hybridMultilevel"/>
    <w:tmpl w:val="F52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F1049"/>
    <w:multiLevelType w:val="hybridMultilevel"/>
    <w:tmpl w:val="DCC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7F7"/>
    <w:multiLevelType w:val="hybridMultilevel"/>
    <w:tmpl w:val="FFFFFFFF"/>
    <w:lvl w:ilvl="0" w:tplc="EDFEBD7A">
      <w:start w:val="1"/>
      <w:numFmt w:val="bullet"/>
      <w:lvlText w:val=""/>
      <w:lvlJc w:val="left"/>
      <w:pPr>
        <w:ind w:left="720" w:hanging="360"/>
      </w:pPr>
      <w:rPr>
        <w:rFonts w:ascii="Symbol" w:hAnsi="Symbol" w:hint="default"/>
      </w:rPr>
    </w:lvl>
    <w:lvl w:ilvl="1" w:tplc="723AB62E">
      <w:start w:val="1"/>
      <w:numFmt w:val="bullet"/>
      <w:lvlText w:val="o"/>
      <w:lvlJc w:val="left"/>
      <w:pPr>
        <w:ind w:left="1440" w:hanging="360"/>
      </w:pPr>
      <w:rPr>
        <w:rFonts w:ascii="Courier New" w:hAnsi="Courier New" w:hint="default"/>
      </w:rPr>
    </w:lvl>
    <w:lvl w:ilvl="2" w:tplc="A6EE7118">
      <w:start w:val="1"/>
      <w:numFmt w:val="bullet"/>
      <w:lvlText w:val=""/>
      <w:lvlJc w:val="left"/>
      <w:pPr>
        <w:ind w:left="2160" w:hanging="360"/>
      </w:pPr>
      <w:rPr>
        <w:rFonts w:ascii="Wingdings" w:hAnsi="Wingdings" w:hint="default"/>
      </w:rPr>
    </w:lvl>
    <w:lvl w:ilvl="3" w:tplc="FF46AC00">
      <w:start w:val="1"/>
      <w:numFmt w:val="bullet"/>
      <w:lvlText w:val=""/>
      <w:lvlJc w:val="left"/>
      <w:pPr>
        <w:ind w:left="2880" w:hanging="360"/>
      </w:pPr>
      <w:rPr>
        <w:rFonts w:ascii="Symbol" w:hAnsi="Symbol" w:hint="default"/>
      </w:rPr>
    </w:lvl>
    <w:lvl w:ilvl="4" w:tplc="08482E24">
      <w:start w:val="1"/>
      <w:numFmt w:val="bullet"/>
      <w:lvlText w:val="o"/>
      <w:lvlJc w:val="left"/>
      <w:pPr>
        <w:ind w:left="3600" w:hanging="360"/>
      </w:pPr>
      <w:rPr>
        <w:rFonts w:ascii="Courier New" w:hAnsi="Courier New" w:hint="default"/>
      </w:rPr>
    </w:lvl>
    <w:lvl w:ilvl="5" w:tplc="A4861ED4">
      <w:start w:val="1"/>
      <w:numFmt w:val="bullet"/>
      <w:lvlText w:val=""/>
      <w:lvlJc w:val="left"/>
      <w:pPr>
        <w:ind w:left="4320" w:hanging="360"/>
      </w:pPr>
      <w:rPr>
        <w:rFonts w:ascii="Wingdings" w:hAnsi="Wingdings" w:hint="default"/>
      </w:rPr>
    </w:lvl>
    <w:lvl w:ilvl="6" w:tplc="07C8FF72">
      <w:start w:val="1"/>
      <w:numFmt w:val="bullet"/>
      <w:lvlText w:val=""/>
      <w:lvlJc w:val="left"/>
      <w:pPr>
        <w:ind w:left="5040" w:hanging="360"/>
      </w:pPr>
      <w:rPr>
        <w:rFonts w:ascii="Symbol" w:hAnsi="Symbol" w:hint="default"/>
      </w:rPr>
    </w:lvl>
    <w:lvl w:ilvl="7" w:tplc="42784FD4">
      <w:start w:val="1"/>
      <w:numFmt w:val="bullet"/>
      <w:lvlText w:val="o"/>
      <w:lvlJc w:val="left"/>
      <w:pPr>
        <w:ind w:left="5760" w:hanging="360"/>
      </w:pPr>
      <w:rPr>
        <w:rFonts w:ascii="Courier New" w:hAnsi="Courier New" w:hint="default"/>
      </w:rPr>
    </w:lvl>
    <w:lvl w:ilvl="8" w:tplc="FB2EB548">
      <w:start w:val="1"/>
      <w:numFmt w:val="bullet"/>
      <w:lvlText w:val=""/>
      <w:lvlJc w:val="left"/>
      <w:pPr>
        <w:ind w:left="6480" w:hanging="360"/>
      </w:pPr>
      <w:rPr>
        <w:rFonts w:ascii="Wingdings" w:hAnsi="Wingdings" w:hint="default"/>
      </w:rPr>
    </w:lvl>
  </w:abstractNum>
  <w:abstractNum w:abstractNumId="6" w15:restartNumberingAfterBreak="0">
    <w:nsid w:val="3A5B07D8"/>
    <w:multiLevelType w:val="multilevel"/>
    <w:tmpl w:val="51A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5313"/>
    <w:multiLevelType w:val="multilevel"/>
    <w:tmpl w:val="7F9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764F8"/>
    <w:multiLevelType w:val="multilevel"/>
    <w:tmpl w:val="B2E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B0628"/>
    <w:multiLevelType w:val="multilevel"/>
    <w:tmpl w:val="9A7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4489C"/>
    <w:multiLevelType w:val="multilevel"/>
    <w:tmpl w:val="8AD8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006E6"/>
    <w:multiLevelType w:val="hybridMultilevel"/>
    <w:tmpl w:val="5F3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10510"/>
    <w:multiLevelType w:val="hybridMultilevel"/>
    <w:tmpl w:val="B70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765DF"/>
    <w:multiLevelType w:val="multilevel"/>
    <w:tmpl w:val="BED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85265">
    <w:abstractNumId w:val="0"/>
  </w:num>
  <w:num w:numId="2" w16cid:durableId="1400471298">
    <w:abstractNumId w:val="5"/>
  </w:num>
  <w:num w:numId="3" w16cid:durableId="1744376229">
    <w:abstractNumId w:val="6"/>
  </w:num>
  <w:num w:numId="4" w16cid:durableId="1148938747">
    <w:abstractNumId w:val="9"/>
  </w:num>
  <w:num w:numId="5" w16cid:durableId="534462014">
    <w:abstractNumId w:val="13"/>
  </w:num>
  <w:num w:numId="6" w16cid:durableId="2072803874">
    <w:abstractNumId w:val="10"/>
  </w:num>
  <w:num w:numId="7" w16cid:durableId="54477043">
    <w:abstractNumId w:val="7"/>
  </w:num>
  <w:num w:numId="8" w16cid:durableId="242297899">
    <w:abstractNumId w:val="8"/>
  </w:num>
  <w:num w:numId="9" w16cid:durableId="1307079084">
    <w:abstractNumId w:val="2"/>
  </w:num>
  <w:num w:numId="10" w16cid:durableId="411465340">
    <w:abstractNumId w:val="3"/>
  </w:num>
  <w:num w:numId="11" w16cid:durableId="1557811864">
    <w:abstractNumId w:val="11"/>
  </w:num>
  <w:num w:numId="12" w16cid:durableId="1126243254">
    <w:abstractNumId w:val="12"/>
  </w:num>
  <w:num w:numId="13" w16cid:durableId="513082388">
    <w:abstractNumId w:val="4"/>
  </w:num>
  <w:num w:numId="14" w16cid:durableId="201413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E2"/>
    <w:rsid w:val="00015878"/>
    <w:rsid w:val="00024990"/>
    <w:rsid w:val="0006102A"/>
    <w:rsid w:val="00067960"/>
    <w:rsid w:val="000916BB"/>
    <w:rsid w:val="00093505"/>
    <w:rsid w:val="00093869"/>
    <w:rsid w:val="000C49AC"/>
    <w:rsid w:val="000D4E27"/>
    <w:rsid w:val="000E2972"/>
    <w:rsid w:val="000E3450"/>
    <w:rsid w:val="000E705A"/>
    <w:rsid w:val="000F6B96"/>
    <w:rsid w:val="001056B9"/>
    <w:rsid w:val="00134D5C"/>
    <w:rsid w:val="0014525B"/>
    <w:rsid w:val="0016098D"/>
    <w:rsid w:val="00161183"/>
    <w:rsid w:val="001724DE"/>
    <w:rsid w:val="001727F0"/>
    <w:rsid w:val="00175E6C"/>
    <w:rsid w:val="001909BB"/>
    <w:rsid w:val="001A0B6B"/>
    <w:rsid w:val="001B400B"/>
    <w:rsid w:val="001F5C98"/>
    <w:rsid w:val="002023ED"/>
    <w:rsid w:val="00222164"/>
    <w:rsid w:val="00227EE2"/>
    <w:rsid w:val="00251DFA"/>
    <w:rsid w:val="002673D3"/>
    <w:rsid w:val="002B174E"/>
    <w:rsid w:val="002B22C7"/>
    <w:rsid w:val="00302AB3"/>
    <w:rsid w:val="0032293E"/>
    <w:rsid w:val="00323578"/>
    <w:rsid w:val="00325BC3"/>
    <w:rsid w:val="003442F0"/>
    <w:rsid w:val="00351955"/>
    <w:rsid w:val="00364336"/>
    <w:rsid w:val="00371AF5"/>
    <w:rsid w:val="003A26E3"/>
    <w:rsid w:val="003F2B9C"/>
    <w:rsid w:val="00407099"/>
    <w:rsid w:val="00415E52"/>
    <w:rsid w:val="00446171"/>
    <w:rsid w:val="004516B5"/>
    <w:rsid w:val="0047378D"/>
    <w:rsid w:val="004B3042"/>
    <w:rsid w:val="004E4A08"/>
    <w:rsid w:val="004E6F1D"/>
    <w:rsid w:val="004E7B50"/>
    <w:rsid w:val="00504E54"/>
    <w:rsid w:val="005063F1"/>
    <w:rsid w:val="005367CA"/>
    <w:rsid w:val="00541C01"/>
    <w:rsid w:val="00541EA5"/>
    <w:rsid w:val="00581CC3"/>
    <w:rsid w:val="00584AAC"/>
    <w:rsid w:val="005C0E95"/>
    <w:rsid w:val="005E36E7"/>
    <w:rsid w:val="005E380F"/>
    <w:rsid w:val="005F5BEF"/>
    <w:rsid w:val="005F77B4"/>
    <w:rsid w:val="00616109"/>
    <w:rsid w:val="0064421E"/>
    <w:rsid w:val="0067231D"/>
    <w:rsid w:val="00696C56"/>
    <w:rsid w:val="006A0CF2"/>
    <w:rsid w:val="006B3742"/>
    <w:rsid w:val="006B3A23"/>
    <w:rsid w:val="006B76ED"/>
    <w:rsid w:val="006B7F13"/>
    <w:rsid w:val="006C0D4F"/>
    <w:rsid w:val="006C6DD6"/>
    <w:rsid w:val="006E1246"/>
    <w:rsid w:val="006E28B8"/>
    <w:rsid w:val="006F7BE4"/>
    <w:rsid w:val="00720910"/>
    <w:rsid w:val="007442EE"/>
    <w:rsid w:val="0075553A"/>
    <w:rsid w:val="0077643A"/>
    <w:rsid w:val="007972B6"/>
    <w:rsid w:val="007B0112"/>
    <w:rsid w:val="007B182A"/>
    <w:rsid w:val="007C61C6"/>
    <w:rsid w:val="007D762E"/>
    <w:rsid w:val="007E063A"/>
    <w:rsid w:val="007F74AB"/>
    <w:rsid w:val="00827FC4"/>
    <w:rsid w:val="00837095"/>
    <w:rsid w:val="00847BF9"/>
    <w:rsid w:val="00853067"/>
    <w:rsid w:val="00855BC4"/>
    <w:rsid w:val="00880DE2"/>
    <w:rsid w:val="00892C5C"/>
    <w:rsid w:val="008B0143"/>
    <w:rsid w:val="008B1E79"/>
    <w:rsid w:val="008C1BC1"/>
    <w:rsid w:val="00901BB3"/>
    <w:rsid w:val="00910EDB"/>
    <w:rsid w:val="00911AEC"/>
    <w:rsid w:val="00911DC7"/>
    <w:rsid w:val="0096586F"/>
    <w:rsid w:val="00970D37"/>
    <w:rsid w:val="00994434"/>
    <w:rsid w:val="009A1457"/>
    <w:rsid w:val="009C6E05"/>
    <w:rsid w:val="00A204CB"/>
    <w:rsid w:val="00A6768F"/>
    <w:rsid w:val="00A8050A"/>
    <w:rsid w:val="00A934F7"/>
    <w:rsid w:val="00AA282E"/>
    <w:rsid w:val="00AD136C"/>
    <w:rsid w:val="00AD191C"/>
    <w:rsid w:val="00AE752E"/>
    <w:rsid w:val="00AF1142"/>
    <w:rsid w:val="00B054EE"/>
    <w:rsid w:val="00B4146F"/>
    <w:rsid w:val="00B456A5"/>
    <w:rsid w:val="00B54870"/>
    <w:rsid w:val="00B57C70"/>
    <w:rsid w:val="00B96F5A"/>
    <w:rsid w:val="00BA0C41"/>
    <w:rsid w:val="00BA5C30"/>
    <w:rsid w:val="00BB7175"/>
    <w:rsid w:val="00BE477B"/>
    <w:rsid w:val="00BE6C0F"/>
    <w:rsid w:val="00BF2200"/>
    <w:rsid w:val="00BF615D"/>
    <w:rsid w:val="00C1173F"/>
    <w:rsid w:val="00C24FD4"/>
    <w:rsid w:val="00C426C3"/>
    <w:rsid w:val="00C60CD3"/>
    <w:rsid w:val="00C60D22"/>
    <w:rsid w:val="00C63CA7"/>
    <w:rsid w:val="00C67D15"/>
    <w:rsid w:val="00C828CF"/>
    <w:rsid w:val="00C9372F"/>
    <w:rsid w:val="00CA0EB0"/>
    <w:rsid w:val="00CA20DB"/>
    <w:rsid w:val="00CB218D"/>
    <w:rsid w:val="00CC4040"/>
    <w:rsid w:val="00CC531E"/>
    <w:rsid w:val="00CD5E2C"/>
    <w:rsid w:val="00CE2F0D"/>
    <w:rsid w:val="00CE4B4D"/>
    <w:rsid w:val="00CF18BC"/>
    <w:rsid w:val="00D01B34"/>
    <w:rsid w:val="00D12F9F"/>
    <w:rsid w:val="00D32EF8"/>
    <w:rsid w:val="00D342BE"/>
    <w:rsid w:val="00D46DC6"/>
    <w:rsid w:val="00D57E68"/>
    <w:rsid w:val="00D67BD4"/>
    <w:rsid w:val="00D800A8"/>
    <w:rsid w:val="00D86DC4"/>
    <w:rsid w:val="00D872EF"/>
    <w:rsid w:val="00DA1658"/>
    <w:rsid w:val="00DB7D4C"/>
    <w:rsid w:val="00DC0311"/>
    <w:rsid w:val="00DD7F8E"/>
    <w:rsid w:val="00E24FA9"/>
    <w:rsid w:val="00E4041E"/>
    <w:rsid w:val="00E4196A"/>
    <w:rsid w:val="00E815D4"/>
    <w:rsid w:val="00E84C2B"/>
    <w:rsid w:val="00E87F6D"/>
    <w:rsid w:val="00EC2BCD"/>
    <w:rsid w:val="00ED58B8"/>
    <w:rsid w:val="00ED62DE"/>
    <w:rsid w:val="00F21BD4"/>
    <w:rsid w:val="00F23D51"/>
    <w:rsid w:val="00F400E1"/>
    <w:rsid w:val="00F56FC2"/>
    <w:rsid w:val="00F60869"/>
    <w:rsid w:val="00F87B9F"/>
    <w:rsid w:val="00FD6C12"/>
    <w:rsid w:val="00FE2FF4"/>
    <w:rsid w:val="00FF315E"/>
    <w:rsid w:val="00FF5C3F"/>
    <w:rsid w:val="01CF3E79"/>
    <w:rsid w:val="055387C3"/>
    <w:rsid w:val="06833B5A"/>
    <w:rsid w:val="06AB2B7E"/>
    <w:rsid w:val="06F0F609"/>
    <w:rsid w:val="0817A07D"/>
    <w:rsid w:val="082C8CBE"/>
    <w:rsid w:val="08654E40"/>
    <w:rsid w:val="0923C184"/>
    <w:rsid w:val="095C2A2A"/>
    <w:rsid w:val="097D89B7"/>
    <w:rsid w:val="0A16BA2E"/>
    <w:rsid w:val="0A9277BD"/>
    <w:rsid w:val="0ADDE446"/>
    <w:rsid w:val="0B57609B"/>
    <w:rsid w:val="0C691148"/>
    <w:rsid w:val="0C88DA9A"/>
    <w:rsid w:val="0CAF0456"/>
    <w:rsid w:val="11F382FB"/>
    <w:rsid w:val="11F9F895"/>
    <w:rsid w:val="12127653"/>
    <w:rsid w:val="1409DA9D"/>
    <w:rsid w:val="14E58026"/>
    <w:rsid w:val="1778D515"/>
    <w:rsid w:val="1870D828"/>
    <w:rsid w:val="18C6E35D"/>
    <w:rsid w:val="195E2BFC"/>
    <w:rsid w:val="1A1629A6"/>
    <w:rsid w:val="1AAEA2FF"/>
    <w:rsid w:val="1B9C7DD8"/>
    <w:rsid w:val="1BD04C68"/>
    <w:rsid w:val="1C268225"/>
    <w:rsid w:val="1DFB34AB"/>
    <w:rsid w:val="1E01AA45"/>
    <w:rsid w:val="1EE8887F"/>
    <w:rsid w:val="201A027E"/>
    <w:rsid w:val="209C35A7"/>
    <w:rsid w:val="2273CB51"/>
    <w:rsid w:val="22ED47A6"/>
    <w:rsid w:val="234613BA"/>
    <w:rsid w:val="238C06C8"/>
    <w:rsid w:val="266961AE"/>
    <w:rsid w:val="26CB15C5"/>
    <w:rsid w:val="289CE6F6"/>
    <w:rsid w:val="28D16C5C"/>
    <w:rsid w:val="290DAC77"/>
    <w:rsid w:val="2AAA4721"/>
    <w:rsid w:val="2B69B684"/>
    <w:rsid w:val="2C095EAD"/>
    <w:rsid w:val="2C75D78B"/>
    <w:rsid w:val="2CDF501A"/>
    <w:rsid w:val="2D9C597C"/>
    <w:rsid w:val="2EA30108"/>
    <w:rsid w:val="2F67E9E6"/>
    <w:rsid w:val="2FBB274F"/>
    <w:rsid w:val="30BE421B"/>
    <w:rsid w:val="31C01AA9"/>
    <w:rsid w:val="336CA90D"/>
    <w:rsid w:val="33F7E933"/>
    <w:rsid w:val="34141F03"/>
    <w:rsid w:val="3632ECD6"/>
    <w:rsid w:val="365EBB68"/>
    <w:rsid w:val="3AF61F41"/>
    <w:rsid w:val="3C305014"/>
    <w:rsid w:val="3DAB4060"/>
    <w:rsid w:val="3DE8319C"/>
    <w:rsid w:val="3FA2545E"/>
    <w:rsid w:val="3FE0E8DE"/>
    <w:rsid w:val="41ECF0C3"/>
    <w:rsid w:val="43349581"/>
    <w:rsid w:val="43728D6C"/>
    <w:rsid w:val="452CB0E1"/>
    <w:rsid w:val="463F5DAD"/>
    <w:rsid w:val="46E05E09"/>
    <w:rsid w:val="48836E4D"/>
    <w:rsid w:val="4A371B75"/>
    <w:rsid w:val="4AB70D64"/>
    <w:rsid w:val="4D2FA36A"/>
    <w:rsid w:val="4DA91FBF"/>
    <w:rsid w:val="4E425036"/>
    <w:rsid w:val="4E635698"/>
    <w:rsid w:val="4EDA99BE"/>
    <w:rsid w:val="4FA09FC4"/>
    <w:rsid w:val="5018B277"/>
    <w:rsid w:val="52427F3E"/>
    <w:rsid w:val="542674EC"/>
    <w:rsid w:val="5692F082"/>
    <w:rsid w:val="570D6E2E"/>
    <w:rsid w:val="57178B28"/>
    <w:rsid w:val="598502DD"/>
    <w:rsid w:val="5B5622ED"/>
    <w:rsid w:val="5BA97586"/>
    <w:rsid w:val="5BAFEB20"/>
    <w:rsid w:val="5BCF9F42"/>
    <w:rsid w:val="5BD32297"/>
    <w:rsid w:val="5C771538"/>
    <w:rsid w:val="5CEA1BF3"/>
    <w:rsid w:val="5EAC0C95"/>
    <w:rsid w:val="5F6B2A12"/>
    <w:rsid w:val="5F76495E"/>
    <w:rsid w:val="5FDB0229"/>
    <w:rsid w:val="61515A21"/>
    <w:rsid w:val="622D404D"/>
    <w:rsid w:val="62F46A65"/>
    <w:rsid w:val="63396154"/>
    <w:rsid w:val="653F06CA"/>
    <w:rsid w:val="676F1F61"/>
    <w:rsid w:val="678BCE3E"/>
    <w:rsid w:val="67B79CD0"/>
    <w:rsid w:val="67E59671"/>
    <w:rsid w:val="6916FB40"/>
    <w:rsid w:val="699173B4"/>
    <w:rsid w:val="69EA3FC8"/>
    <w:rsid w:val="6A7DE099"/>
    <w:rsid w:val="6A9D94BB"/>
    <w:rsid w:val="6C4F00A9"/>
    <w:rsid w:val="6D89317C"/>
    <w:rsid w:val="6E56DA4A"/>
    <w:rsid w:val="6EA253E2"/>
    <w:rsid w:val="6F3A9D6A"/>
    <w:rsid w:val="6FBA42DF"/>
    <w:rsid w:val="73523D56"/>
    <w:rsid w:val="739FDA3E"/>
    <w:rsid w:val="73ED4821"/>
    <w:rsid w:val="745AAA06"/>
    <w:rsid w:val="74C37846"/>
    <w:rsid w:val="752AFC49"/>
    <w:rsid w:val="7744058D"/>
    <w:rsid w:val="77A708ED"/>
    <w:rsid w:val="79E50689"/>
    <w:rsid w:val="7BE9C510"/>
    <w:rsid w:val="7C2F66A2"/>
    <w:rsid w:val="7C59C345"/>
    <w:rsid w:val="7D9B30FE"/>
    <w:rsid w:val="7E0F087D"/>
    <w:rsid w:val="7E59A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D9C8"/>
  <w15:chartTrackingRefBased/>
  <w15:docId w15:val="{7D72D9D5-0D83-4FF1-ACDE-C657EE2A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0DE2"/>
  </w:style>
  <w:style w:type="character" w:customStyle="1" w:styleId="eop">
    <w:name w:val="eop"/>
    <w:basedOn w:val="DefaultParagraphFont"/>
    <w:rsid w:val="00880DE2"/>
  </w:style>
  <w:style w:type="character" w:styleId="Hyperlink">
    <w:name w:val="Hyperlink"/>
    <w:basedOn w:val="DefaultParagraphFont"/>
    <w:uiPriority w:val="99"/>
    <w:unhideWhenUsed/>
    <w:rsid w:val="004E7B50"/>
    <w:rPr>
      <w:color w:val="0563C1" w:themeColor="hyperlink"/>
      <w:u w:val="single"/>
    </w:rPr>
  </w:style>
  <w:style w:type="character" w:styleId="UnresolvedMention">
    <w:name w:val="Unresolved Mention"/>
    <w:basedOn w:val="DefaultParagraphFont"/>
    <w:uiPriority w:val="99"/>
    <w:semiHidden/>
    <w:unhideWhenUsed/>
    <w:rsid w:val="004E7B50"/>
    <w:rPr>
      <w:color w:val="605E5C"/>
      <w:shd w:val="clear" w:color="auto" w:fill="E1DFDD"/>
    </w:rPr>
  </w:style>
  <w:style w:type="character" w:styleId="FollowedHyperlink">
    <w:name w:val="FollowedHyperlink"/>
    <w:basedOn w:val="DefaultParagraphFont"/>
    <w:uiPriority w:val="99"/>
    <w:semiHidden/>
    <w:unhideWhenUsed/>
    <w:rsid w:val="00696C56"/>
    <w:rPr>
      <w:color w:val="954F72" w:themeColor="followedHyperlink"/>
      <w:u w:val="single"/>
    </w:rPr>
  </w:style>
  <w:style w:type="paragraph" w:styleId="Header">
    <w:name w:val="header"/>
    <w:basedOn w:val="Normal"/>
    <w:link w:val="HeaderChar"/>
    <w:uiPriority w:val="99"/>
    <w:unhideWhenUsed/>
    <w:rsid w:val="004E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08"/>
  </w:style>
  <w:style w:type="paragraph" w:styleId="Footer">
    <w:name w:val="footer"/>
    <w:basedOn w:val="Normal"/>
    <w:link w:val="FooterChar"/>
    <w:uiPriority w:val="99"/>
    <w:unhideWhenUsed/>
    <w:rsid w:val="004E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08"/>
  </w:style>
  <w:style w:type="paragraph" w:styleId="ListParagraph">
    <w:name w:val="List Paragraph"/>
    <w:basedOn w:val="Normal"/>
    <w:uiPriority w:val="34"/>
    <w:qFormat/>
    <w:rsid w:val="00F60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124">
      <w:bodyDiv w:val="1"/>
      <w:marLeft w:val="0"/>
      <w:marRight w:val="0"/>
      <w:marTop w:val="0"/>
      <w:marBottom w:val="0"/>
      <w:divBdr>
        <w:top w:val="none" w:sz="0" w:space="0" w:color="auto"/>
        <w:left w:val="none" w:sz="0" w:space="0" w:color="auto"/>
        <w:bottom w:val="none" w:sz="0" w:space="0" w:color="auto"/>
        <w:right w:val="none" w:sz="0" w:space="0" w:color="auto"/>
      </w:divBdr>
    </w:div>
    <w:div w:id="1222642626">
      <w:bodyDiv w:val="1"/>
      <w:marLeft w:val="0"/>
      <w:marRight w:val="0"/>
      <w:marTop w:val="0"/>
      <w:marBottom w:val="0"/>
      <w:divBdr>
        <w:top w:val="none" w:sz="0" w:space="0" w:color="auto"/>
        <w:left w:val="none" w:sz="0" w:space="0" w:color="auto"/>
        <w:bottom w:val="none" w:sz="0" w:space="0" w:color="auto"/>
        <w:right w:val="none" w:sz="0" w:space="0" w:color="auto"/>
      </w:divBdr>
    </w:div>
    <w:div w:id="1583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fa.usda.gov/land-grant-colleges-and-universities-partner-website-directory" TargetMode="External"/><Relationship Id="rId18" Type="http://schemas.openxmlformats.org/officeDocument/2006/relationships/hyperlink" Target="https://farmcommon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rmers.gov/your-business/beginning-farmers/coordinators" TargetMode="External"/><Relationship Id="rId7" Type="http://schemas.openxmlformats.org/officeDocument/2006/relationships/webSettings" Target="webSettings.xml"/><Relationship Id="rId12" Type="http://schemas.openxmlformats.org/officeDocument/2006/relationships/hyperlink" Target="https://www.asfmra.org/home" TargetMode="External"/><Relationship Id="rId17" Type="http://schemas.openxmlformats.org/officeDocument/2006/relationships/hyperlink" Target="https://farmcredit.com/locations?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armerresourcenetwork.force.com/FRN/s/" TargetMode="External"/><Relationship Id="rId20" Type="http://schemas.openxmlformats.org/officeDocument/2006/relationships/hyperlink" Target="https://inca-tcd.org/tcd/"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rmlandinfo.org/find-farmland/" TargetMode="External"/><Relationship Id="rId24" Type="http://schemas.openxmlformats.org/officeDocument/2006/relationships/hyperlink" Target="https://www.nrcs.usda.gov/wps/portal/nrcs/detail/national/contact/local/?cid=nrcsdev11_000242" TargetMode="External"/><Relationship Id="rId5" Type="http://schemas.openxmlformats.org/officeDocument/2006/relationships/styles" Target="styles.xml"/><Relationship Id="rId15" Type="http://schemas.openxmlformats.org/officeDocument/2006/relationships/hyperlink" Target="http://www.nacdnet.org/general-resources/conservation-district-directory/" TargetMode="External"/><Relationship Id="rId23" Type="http://schemas.openxmlformats.org/officeDocument/2006/relationships/hyperlink" Target="https://www.fsa.usda.gov/programs-and-services/outreach-and-education/about-us/index" TargetMode="External"/><Relationship Id="rId28" Type="http://schemas.openxmlformats.org/officeDocument/2006/relationships/theme" Target="theme/theme1.xml"/><Relationship Id="rId10" Type="http://schemas.openxmlformats.org/officeDocument/2006/relationships/hyperlink" Target="https://farmlandinfo.org/" TargetMode="External"/><Relationship Id="rId19" Type="http://schemas.openxmlformats.org/officeDocument/2006/relationships/hyperlink" Target="https://www.nasda.org/states/state-direc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cdnet.org/" TargetMode="External"/><Relationship Id="rId22" Type="http://schemas.openxmlformats.org/officeDocument/2006/relationships/hyperlink" Target="https://www.nrcs.usda.gov/wps/portal/nrcs/detail/national/contact/local/?cid=nrcsdev11_0002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Jennifer Dempsey</DisplayName>
        <AccountId>22</AccountId>
        <AccountType/>
      </UserInfo>
      <UserInfo>
        <DisplayName>Megan Faller</DisplayName>
        <AccountId>1497</AccountId>
        <AccountType/>
      </UserInfo>
      <UserInfo>
        <DisplayName>Corey Thomas</DisplayName>
        <AccountId>4826</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8A200354-03C8-49E1-AE40-227D51322EAF}">
  <ds:schemaRefs>
    <ds:schemaRef ds:uri="http://schemas.microsoft.com/sharepoint/v3/contenttype/forms"/>
  </ds:schemaRefs>
</ds:datastoreItem>
</file>

<file path=customXml/itemProps2.xml><?xml version="1.0" encoding="utf-8"?>
<ds:datastoreItem xmlns:ds="http://schemas.openxmlformats.org/officeDocument/2006/customXml" ds:itemID="{4FCCE1D5-99ED-4D17-A287-5D15956D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DD57C-B323-4169-BBF9-1E0E9F8BE5E4}">
  <ds:schemaRefs>
    <ds:schemaRef ds:uri="http://schemas.openxmlformats.org/package/2006/metadata/core-properties"/>
    <ds:schemaRef ds:uri="http://schemas.microsoft.com/office/2006/metadata/properties"/>
    <ds:schemaRef ds:uri="http://www.w3.org/XML/1998/namespace"/>
    <ds:schemaRef ds:uri="http://purl.org/dc/terms/"/>
    <ds:schemaRef ds:uri="d810a318-5788-42c4-bc95-17272ed21e47"/>
    <ds:schemaRef ds:uri="http://schemas.microsoft.com/office/2006/documentManagement/types"/>
    <ds:schemaRef ds:uri="http://purl.org/dc/dcmitype/"/>
    <ds:schemaRef ds:uri="http://schemas.microsoft.com/sharepoint/v4"/>
    <ds:schemaRef ds:uri="http://schemas.microsoft.com/office/infopath/2007/PartnerControls"/>
    <ds:schemaRef ds:uri="5d8c711f-12c4-4b74-a160-ecf4c25002d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Dempsey</dc:creator>
  <cp:keywords/>
  <dc:description/>
  <cp:lastModifiedBy>Corey Thomas</cp:lastModifiedBy>
  <cp:revision>84</cp:revision>
  <cp:lastPrinted>2022-03-14T17:36:00Z</cp:lastPrinted>
  <dcterms:created xsi:type="dcterms:W3CDTF">2022-02-06T23:21:00Z</dcterms:created>
  <dcterms:modified xsi:type="dcterms:W3CDTF">2023-09-18T13:26:00Z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