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3583" w14:textId="72E252DC" w:rsidR="004852E6" w:rsidRPr="006D3586" w:rsidRDefault="00405952" w:rsidP="00152B99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6D35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Financial </w:t>
      </w:r>
      <w:r w:rsidR="00CE59A7" w:rsidRPr="006D35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Asset</w:t>
      </w:r>
      <w:r w:rsidR="00543600" w:rsidRPr="006D35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</w:t>
      </w:r>
      <w:r w:rsidR="00CE59A7" w:rsidRPr="006D35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Inventory Worksheet</w:t>
      </w:r>
    </w:p>
    <w:p w14:paraId="33A3B01E" w14:textId="6E952711" w:rsidR="005755FA" w:rsidRPr="006D3586" w:rsidRDefault="005755FA" w:rsidP="005755FA">
      <w:pPr>
        <w:rPr>
          <w:rFonts w:ascii="Calibri" w:hAnsi="Calibri" w:cs="Calibri"/>
          <w:b/>
          <w:bCs/>
        </w:rPr>
      </w:pPr>
      <w:r w:rsidRPr="006D3586">
        <w:rPr>
          <w:rFonts w:ascii="Calibri" w:hAnsi="Calibri" w:cs="Calibri"/>
          <w:b/>
          <w:bCs/>
        </w:rPr>
        <w:t>Name:</w:t>
      </w:r>
      <w:r w:rsidRPr="006D3586">
        <w:rPr>
          <w:rFonts w:ascii="Calibri" w:hAnsi="Calibri" w:cs="Calibri"/>
        </w:rPr>
        <w:tab/>
      </w:r>
      <w:r w:rsidRPr="006D3586">
        <w:rPr>
          <w:rFonts w:ascii="Calibri" w:hAnsi="Calibri" w:cs="Calibri"/>
        </w:rPr>
        <w:tab/>
      </w:r>
      <w:r w:rsidRPr="006D3586">
        <w:rPr>
          <w:rFonts w:ascii="Calibri" w:hAnsi="Calibri" w:cs="Calibri"/>
        </w:rPr>
        <w:tab/>
      </w:r>
      <w:r w:rsidRPr="006D3586">
        <w:rPr>
          <w:rFonts w:ascii="Calibri" w:hAnsi="Calibri" w:cs="Calibri"/>
        </w:rPr>
        <w:tab/>
      </w:r>
      <w:r w:rsidRPr="006D3586">
        <w:rPr>
          <w:rFonts w:ascii="Calibri" w:hAnsi="Calibri" w:cs="Calibri"/>
        </w:rPr>
        <w:tab/>
      </w:r>
      <w:r w:rsidRPr="006D3586">
        <w:rPr>
          <w:rFonts w:ascii="Calibri" w:hAnsi="Calibri" w:cs="Calibri"/>
        </w:rPr>
        <w:tab/>
      </w:r>
      <w:r w:rsidRPr="006D3586">
        <w:rPr>
          <w:rFonts w:ascii="Calibri" w:hAnsi="Calibri" w:cs="Calibri"/>
        </w:rPr>
        <w:tab/>
      </w:r>
      <w:r w:rsidRPr="006D3586">
        <w:rPr>
          <w:rFonts w:ascii="Calibri" w:hAnsi="Calibri" w:cs="Calibri"/>
        </w:rPr>
        <w:tab/>
      </w:r>
      <w:r w:rsidRPr="006D3586">
        <w:rPr>
          <w:rFonts w:ascii="Calibri" w:hAnsi="Calibri" w:cs="Calibri"/>
          <w:b/>
          <w:bCs/>
        </w:rPr>
        <w:t xml:space="preserve">Date: </w:t>
      </w:r>
    </w:p>
    <w:p w14:paraId="691643D2" w14:textId="100DCF3C" w:rsidR="00AA55CC" w:rsidRPr="006D3586" w:rsidRDefault="1209BC73" w:rsidP="0E8FF903">
      <w:pPr>
        <w:rPr>
          <w:rFonts w:ascii="Calibri" w:eastAsia="Calibri" w:hAnsi="Calibri" w:cs="Calibri"/>
          <w:b/>
          <w:bCs/>
          <w:color w:val="444444"/>
        </w:rPr>
      </w:pPr>
      <w:r w:rsidRPr="006D3586">
        <w:rPr>
          <w:rFonts w:ascii="Calibri" w:eastAsia="Calibri" w:hAnsi="Calibri" w:cs="Calibri"/>
          <w:b/>
          <w:bCs/>
          <w:color w:val="000000" w:themeColor="text1"/>
        </w:rPr>
        <w:t>Directions</w:t>
      </w:r>
    </w:p>
    <w:p w14:paraId="7210671E" w14:textId="0E36ECF6" w:rsidR="00AC07DD" w:rsidRPr="006D3586" w:rsidRDefault="00152B99" w:rsidP="00152B9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6D3586">
        <w:rPr>
          <w:rFonts w:ascii="Calibri" w:eastAsia="Calibri" w:hAnsi="Calibri" w:cs="Calibri"/>
          <w:color w:val="000000" w:themeColor="text1"/>
        </w:rPr>
        <w:t>U</w:t>
      </w:r>
      <w:r w:rsidR="01DEA5AE" w:rsidRPr="006D3586">
        <w:rPr>
          <w:rFonts w:ascii="Calibri" w:eastAsia="Calibri" w:hAnsi="Calibri" w:cs="Calibri"/>
          <w:color w:val="000000" w:themeColor="text1"/>
        </w:rPr>
        <w:t xml:space="preserve">se this worksheet to </w:t>
      </w:r>
      <w:r w:rsidR="142A2796" w:rsidRPr="006D3586">
        <w:rPr>
          <w:rFonts w:ascii="Calibri" w:eastAsia="Calibri" w:hAnsi="Calibri" w:cs="Calibri"/>
          <w:color w:val="000000" w:themeColor="text1"/>
        </w:rPr>
        <w:t xml:space="preserve">list </w:t>
      </w:r>
      <w:r w:rsidR="4D85A003" w:rsidRPr="006D3586">
        <w:rPr>
          <w:rFonts w:ascii="Calibri" w:eastAsia="Calibri" w:hAnsi="Calibri" w:cs="Calibri"/>
          <w:color w:val="000000" w:themeColor="text1"/>
        </w:rPr>
        <w:t xml:space="preserve">the </w:t>
      </w:r>
      <w:r w:rsidR="142A2796" w:rsidRPr="006D3586">
        <w:rPr>
          <w:rFonts w:ascii="Calibri" w:eastAsia="Calibri" w:hAnsi="Calibri" w:cs="Calibri"/>
          <w:color w:val="000000" w:themeColor="text1"/>
        </w:rPr>
        <w:t xml:space="preserve">assets that will be transferred or acquired. </w:t>
      </w:r>
      <w:r w:rsidR="6FFDAC1F" w:rsidRPr="006D3586">
        <w:rPr>
          <w:rFonts w:ascii="Calibri" w:eastAsia="Calibri" w:hAnsi="Calibri" w:cs="Calibri"/>
          <w:color w:val="000000" w:themeColor="text1"/>
        </w:rPr>
        <w:t>This might include land, buildings, equipment, and/or aspects of the existing farm or r</w:t>
      </w:r>
      <w:r w:rsidR="0170602D" w:rsidRPr="006D3586">
        <w:rPr>
          <w:rFonts w:ascii="Calibri" w:eastAsia="Calibri" w:hAnsi="Calibri" w:cs="Calibri"/>
          <w:color w:val="000000" w:themeColor="text1"/>
        </w:rPr>
        <w:t xml:space="preserve">anch business. </w:t>
      </w:r>
      <w:r w:rsidR="23F9178C" w:rsidRPr="006D3586">
        <w:rPr>
          <w:rFonts w:ascii="Calibri" w:eastAsia="Calibri" w:hAnsi="Calibri" w:cs="Calibri"/>
          <w:color w:val="000000" w:themeColor="text1"/>
        </w:rPr>
        <w:t xml:space="preserve">Think about the relevance of the asset to the new enterprise. </w:t>
      </w:r>
      <w:r w:rsidR="20DBF330" w:rsidRPr="006D3586">
        <w:rPr>
          <w:rFonts w:ascii="Calibri" w:eastAsia="Calibri" w:hAnsi="Calibri" w:cs="Calibri"/>
          <w:color w:val="000000" w:themeColor="text1"/>
        </w:rPr>
        <w:t xml:space="preserve">Consider the </w:t>
      </w:r>
      <w:r w:rsidR="142A2796" w:rsidRPr="006D3586">
        <w:rPr>
          <w:rFonts w:ascii="Calibri" w:eastAsia="Calibri" w:hAnsi="Calibri" w:cs="Calibri"/>
          <w:color w:val="000000" w:themeColor="text1"/>
        </w:rPr>
        <w:t xml:space="preserve">condition </w:t>
      </w:r>
      <w:r w:rsidR="541F2ED3" w:rsidRPr="006D3586">
        <w:rPr>
          <w:rFonts w:ascii="Calibri" w:eastAsia="Calibri" w:hAnsi="Calibri" w:cs="Calibri"/>
          <w:color w:val="000000" w:themeColor="text1"/>
        </w:rPr>
        <w:t>of the</w:t>
      </w:r>
      <w:r w:rsidR="142A2796" w:rsidRPr="006D3586">
        <w:rPr>
          <w:rFonts w:ascii="Calibri" w:eastAsia="Calibri" w:hAnsi="Calibri" w:cs="Calibri"/>
          <w:color w:val="000000" w:themeColor="text1"/>
        </w:rPr>
        <w:t xml:space="preserve"> </w:t>
      </w:r>
      <w:r w:rsidR="541F2ED3" w:rsidRPr="006D3586">
        <w:rPr>
          <w:rFonts w:ascii="Calibri" w:eastAsia="Calibri" w:hAnsi="Calibri" w:cs="Calibri"/>
          <w:color w:val="000000" w:themeColor="text1"/>
        </w:rPr>
        <w:t>asset.</w:t>
      </w:r>
      <w:r w:rsidR="142A2796" w:rsidRPr="006D3586">
        <w:rPr>
          <w:rFonts w:ascii="Calibri" w:eastAsia="Calibri" w:hAnsi="Calibri" w:cs="Calibri"/>
          <w:color w:val="000000" w:themeColor="text1"/>
        </w:rPr>
        <w:t xml:space="preserve"> </w:t>
      </w:r>
      <w:r w:rsidR="558D180F" w:rsidRPr="006D3586">
        <w:rPr>
          <w:rFonts w:ascii="Calibri" w:eastAsia="Calibri" w:hAnsi="Calibri" w:cs="Calibri"/>
          <w:color w:val="000000" w:themeColor="text1"/>
        </w:rPr>
        <w:t>E</w:t>
      </w:r>
      <w:r w:rsidR="142A2796" w:rsidRPr="006D3586">
        <w:rPr>
          <w:rFonts w:ascii="Calibri" w:eastAsia="Calibri" w:hAnsi="Calibri" w:cs="Calibri"/>
          <w:color w:val="000000" w:themeColor="text1"/>
        </w:rPr>
        <w:t xml:space="preserve">stimate the </w:t>
      </w:r>
      <w:r w:rsidR="02EC4EE2" w:rsidRPr="006D3586">
        <w:rPr>
          <w:rFonts w:ascii="Calibri" w:eastAsia="Calibri" w:hAnsi="Calibri" w:cs="Calibri"/>
          <w:color w:val="000000" w:themeColor="text1"/>
        </w:rPr>
        <w:t>value</w:t>
      </w:r>
      <w:r w:rsidR="54F17667" w:rsidRPr="006D3586">
        <w:rPr>
          <w:rFonts w:ascii="Calibri" w:eastAsia="Calibri" w:hAnsi="Calibri" w:cs="Calibri"/>
          <w:color w:val="000000" w:themeColor="text1"/>
        </w:rPr>
        <w:t xml:space="preserve"> and note your source of information</w:t>
      </w:r>
      <w:r w:rsidR="02EC4EE2" w:rsidRPr="006D3586">
        <w:rPr>
          <w:rFonts w:ascii="Calibri" w:eastAsia="Calibri" w:hAnsi="Calibri" w:cs="Calibri"/>
          <w:color w:val="000000" w:themeColor="text1"/>
        </w:rPr>
        <w:t xml:space="preserve">. </w:t>
      </w:r>
      <w:r w:rsidR="6CFE223C" w:rsidRPr="006D3586">
        <w:rPr>
          <w:rFonts w:ascii="Calibri" w:eastAsia="Calibri" w:hAnsi="Calibri" w:cs="Calibri"/>
          <w:color w:val="000000" w:themeColor="text1"/>
        </w:rPr>
        <w:t xml:space="preserve">For </w:t>
      </w:r>
      <w:r w:rsidR="1D6C9C69" w:rsidRPr="006D3586">
        <w:rPr>
          <w:rFonts w:ascii="Calibri" w:eastAsia="Calibri" w:hAnsi="Calibri" w:cs="Calibri"/>
          <w:color w:val="000000" w:themeColor="text1"/>
        </w:rPr>
        <w:t xml:space="preserve">homework, </w:t>
      </w:r>
      <w:r w:rsidR="6CFE223C" w:rsidRPr="006D3586">
        <w:rPr>
          <w:rFonts w:ascii="Calibri" w:eastAsia="Calibri" w:hAnsi="Calibri" w:cs="Calibri"/>
          <w:color w:val="000000" w:themeColor="text1"/>
        </w:rPr>
        <w:t xml:space="preserve">try to </w:t>
      </w:r>
      <w:r w:rsidR="1D6C9C69" w:rsidRPr="006D3586">
        <w:rPr>
          <w:rFonts w:ascii="Calibri" w:eastAsia="Calibri" w:hAnsi="Calibri" w:cs="Calibri"/>
          <w:color w:val="000000" w:themeColor="text1"/>
        </w:rPr>
        <w:t>f</w:t>
      </w:r>
      <w:r w:rsidR="6DD8C699" w:rsidRPr="006D3586">
        <w:rPr>
          <w:rFonts w:ascii="Calibri" w:eastAsia="Calibri" w:hAnsi="Calibri" w:cs="Calibri"/>
          <w:color w:val="000000" w:themeColor="text1"/>
        </w:rPr>
        <w:t>ind out</w:t>
      </w:r>
      <w:r w:rsidR="62664F76" w:rsidRPr="006D3586">
        <w:rPr>
          <w:rFonts w:ascii="Calibri" w:eastAsia="Calibri" w:hAnsi="Calibri" w:cs="Calibri"/>
          <w:color w:val="000000" w:themeColor="text1"/>
        </w:rPr>
        <w:t xml:space="preserve"> </w:t>
      </w:r>
      <w:r w:rsidR="6035F7B5" w:rsidRPr="006D3586">
        <w:rPr>
          <w:rFonts w:ascii="Calibri" w:eastAsia="Calibri" w:hAnsi="Calibri" w:cs="Calibri"/>
          <w:color w:val="000000" w:themeColor="text1"/>
        </w:rPr>
        <w:t xml:space="preserve">what the other party thinks it is worth. </w:t>
      </w:r>
      <w:r w:rsidR="370718CC" w:rsidRPr="006D3586">
        <w:rPr>
          <w:rFonts w:ascii="Calibri" w:eastAsia="Calibri" w:hAnsi="Calibri" w:cs="Calibri"/>
          <w:color w:val="000000" w:themeColor="text1"/>
        </w:rPr>
        <w:t xml:space="preserve">Places where the </w:t>
      </w:r>
      <w:r w:rsidR="34AC5260" w:rsidRPr="006D3586">
        <w:rPr>
          <w:rFonts w:ascii="Calibri" w:eastAsia="Calibri" w:hAnsi="Calibri" w:cs="Calibri"/>
          <w:color w:val="000000" w:themeColor="text1"/>
        </w:rPr>
        <w:t xml:space="preserve">numbers </w:t>
      </w:r>
      <w:r w:rsidR="4FD72D3C" w:rsidRPr="006D3586">
        <w:rPr>
          <w:rFonts w:ascii="Calibri" w:eastAsia="Calibri" w:hAnsi="Calibri" w:cs="Calibri"/>
          <w:color w:val="000000" w:themeColor="text1"/>
        </w:rPr>
        <w:t xml:space="preserve">are far apart will </w:t>
      </w:r>
      <w:r w:rsidR="34AC5260" w:rsidRPr="006D3586">
        <w:rPr>
          <w:rFonts w:ascii="Calibri" w:eastAsia="Calibri" w:hAnsi="Calibri" w:cs="Calibri"/>
          <w:color w:val="000000" w:themeColor="text1"/>
        </w:rPr>
        <w:t xml:space="preserve">need </w:t>
      </w:r>
      <w:r w:rsidR="1A29DD59" w:rsidRPr="006D3586">
        <w:rPr>
          <w:rFonts w:ascii="Calibri" w:eastAsia="Calibri" w:hAnsi="Calibri" w:cs="Calibri"/>
          <w:color w:val="000000" w:themeColor="text1"/>
        </w:rPr>
        <w:t>further conversation</w:t>
      </w:r>
      <w:r w:rsidR="14D7D1D4" w:rsidRPr="006D3586">
        <w:rPr>
          <w:rFonts w:ascii="Calibri" w:eastAsia="Calibri" w:hAnsi="Calibri" w:cs="Calibri"/>
          <w:color w:val="000000" w:themeColor="text1"/>
        </w:rPr>
        <w:t xml:space="preserve">.  Formal appraisals can </w:t>
      </w:r>
      <w:r w:rsidR="5B972668" w:rsidRPr="006D3586">
        <w:rPr>
          <w:rFonts w:ascii="Calibri" w:eastAsia="Calibri" w:hAnsi="Calibri" w:cs="Calibri"/>
          <w:color w:val="000000" w:themeColor="text1"/>
        </w:rPr>
        <w:t xml:space="preserve">fill in gaps and </w:t>
      </w:r>
      <w:r w:rsidR="23F9178C" w:rsidRPr="006D3586">
        <w:rPr>
          <w:rFonts w:ascii="Calibri" w:eastAsia="Calibri" w:hAnsi="Calibri" w:cs="Calibri"/>
          <w:color w:val="000000" w:themeColor="text1"/>
        </w:rPr>
        <w:t xml:space="preserve">inform talks </w:t>
      </w:r>
      <w:r w:rsidR="420CDED4" w:rsidRPr="006D3586">
        <w:rPr>
          <w:rFonts w:ascii="Calibri" w:eastAsia="Calibri" w:hAnsi="Calibri" w:cs="Calibri"/>
          <w:color w:val="000000" w:themeColor="text1"/>
        </w:rPr>
        <w:t>later in the process.</w:t>
      </w:r>
      <w:r w:rsidR="0EF5F99E" w:rsidRPr="006D3586">
        <w:rPr>
          <w:rFonts w:ascii="Calibri" w:hAnsi="Calibri" w:cs="Calibri"/>
        </w:rPr>
        <w:t xml:space="preserve"> </w:t>
      </w:r>
    </w:p>
    <w:p w14:paraId="7FA69A90" w14:textId="52E807DB" w:rsidR="286D4132" w:rsidRPr="006D3586" w:rsidRDefault="286D4132" w:rsidP="286D4132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228"/>
        <w:tblW w:w="10080" w:type="dxa"/>
        <w:tblLayout w:type="fixed"/>
        <w:tblLook w:val="06A0" w:firstRow="1" w:lastRow="0" w:firstColumn="1" w:lastColumn="0" w:noHBand="1" w:noVBand="1"/>
      </w:tblPr>
      <w:tblGrid>
        <w:gridCol w:w="2742"/>
        <w:gridCol w:w="3602"/>
        <w:gridCol w:w="3736"/>
      </w:tblGrid>
      <w:tr w:rsidR="00056DDE" w:rsidRPr="006D3586" w14:paraId="3A26AF32" w14:textId="77777777" w:rsidTr="009264A1">
        <w:trPr>
          <w:trHeight w:val="720"/>
        </w:trPr>
        <w:tc>
          <w:tcPr>
            <w:tcW w:w="2594" w:type="dxa"/>
          </w:tcPr>
          <w:p w14:paraId="427FA939" w14:textId="77777777" w:rsidR="00056DDE" w:rsidRPr="006D3586" w:rsidRDefault="00880990" w:rsidP="00056DD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b/>
                <w:bCs/>
                <w:color w:val="000000" w:themeColor="text1"/>
              </w:rPr>
              <w:t>Asset</w:t>
            </w:r>
          </w:p>
          <w:p w14:paraId="2FFD34FB" w14:textId="3BD47D94" w:rsidR="00613C61" w:rsidRPr="006D3586" w:rsidRDefault="00613C61" w:rsidP="1238E3E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color w:val="000000" w:themeColor="text1"/>
              </w:rPr>
              <w:t>(describe)</w:t>
            </w:r>
          </w:p>
        </w:tc>
        <w:tc>
          <w:tcPr>
            <w:tcW w:w="3407" w:type="dxa"/>
          </w:tcPr>
          <w:p w14:paraId="1FE63C74" w14:textId="5F107A9E" w:rsidR="00056DDE" w:rsidRPr="006D3586" w:rsidRDefault="00056DDE" w:rsidP="0088099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Your estimate of value</w:t>
            </w:r>
            <w:r w:rsidRPr="006D3586">
              <w:rPr>
                <w:rFonts w:ascii="Calibri" w:hAnsi="Calibri" w:cs="Calibri"/>
              </w:rPr>
              <w:br/>
            </w:r>
            <w:r w:rsidR="00A8313D" w:rsidRPr="006D3586">
              <w:rPr>
                <w:rFonts w:ascii="Calibri" w:eastAsia="Calibri" w:hAnsi="Calibri" w:cs="Calibri"/>
                <w:color w:val="000000" w:themeColor="text1"/>
              </w:rPr>
              <w:t xml:space="preserve">(note basis of value; </w:t>
            </w:r>
            <w:r w:rsidR="00BC02EF" w:rsidRPr="006D3586">
              <w:rPr>
                <w:rFonts w:ascii="Calibri" w:eastAsia="Calibri" w:hAnsi="Calibri" w:cs="Calibri"/>
                <w:color w:val="000000" w:themeColor="text1"/>
              </w:rPr>
              <w:t>sources of information supporting the estimate)</w:t>
            </w:r>
          </w:p>
        </w:tc>
        <w:tc>
          <w:tcPr>
            <w:tcW w:w="3534" w:type="dxa"/>
          </w:tcPr>
          <w:p w14:paraId="71FBFEBC" w14:textId="77777777" w:rsidR="001C5CAA" w:rsidRPr="006D3586" w:rsidRDefault="00056DDE" w:rsidP="0043703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What the other party </w:t>
            </w:r>
          </w:p>
          <w:p w14:paraId="5EA9FB9D" w14:textId="09CD20FC" w:rsidR="00056DDE" w:rsidRPr="006D3586" w:rsidRDefault="00056DDE" w:rsidP="1238E3E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thinks it is worth</w:t>
            </w:r>
            <w:r w:rsidRPr="006D3586">
              <w:rPr>
                <w:rFonts w:ascii="Calibri" w:hAnsi="Calibri" w:cs="Calibri"/>
              </w:rPr>
              <w:br/>
            </w:r>
            <w:r w:rsidR="00A8313D" w:rsidRPr="006D3586">
              <w:rPr>
                <w:rFonts w:ascii="Calibri" w:eastAsia="Calibri" w:hAnsi="Calibri" w:cs="Calibri"/>
                <w:color w:val="000000" w:themeColor="text1"/>
              </w:rPr>
              <w:t xml:space="preserve">(note basis of value; </w:t>
            </w:r>
            <w:r w:rsidR="00BC02EF" w:rsidRPr="006D3586">
              <w:rPr>
                <w:rFonts w:ascii="Calibri" w:eastAsia="Calibri" w:hAnsi="Calibri" w:cs="Calibri"/>
                <w:color w:val="000000" w:themeColor="text1"/>
              </w:rPr>
              <w:t>sources of information supporting the estimate)</w:t>
            </w:r>
          </w:p>
        </w:tc>
      </w:tr>
      <w:tr w:rsidR="00880990" w:rsidRPr="006D3586" w14:paraId="5C556CAF" w14:textId="77777777" w:rsidTr="009264A1">
        <w:trPr>
          <w:trHeight w:val="1440"/>
        </w:trPr>
        <w:tc>
          <w:tcPr>
            <w:tcW w:w="2594" w:type="dxa"/>
          </w:tcPr>
          <w:p w14:paraId="234D512E" w14:textId="4F25633E" w:rsidR="00D119D2" w:rsidRPr="006D3586" w:rsidRDefault="00D119D2" w:rsidP="00D119D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color w:val="000000" w:themeColor="text1"/>
              </w:rPr>
              <w:t>Land</w:t>
            </w:r>
          </w:p>
          <w:p w14:paraId="791BDFFC" w14:textId="49652ED6" w:rsidR="00056DDE" w:rsidRPr="006D3586" w:rsidRDefault="00056DDE" w:rsidP="00D119D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7" w:type="dxa"/>
          </w:tcPr>
          <w:p w14:paraId="21B3F67B" w14:textId="5406222F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569E38D" w14:textId="367EB8CA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085CFF" w14:textId="5E916C74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849E858" w14:textId="11C36A65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6790B70" w14:textId="604D7B0E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84F647" w14:textId="4EA6C20D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704496A" w14:textId="77777777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D6CCA0C" w14:textId="79AD8887" w:rsidR="0058337E" w:rsidRPr="006D3586" w:rsidRDefault="0058337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34" w:type="dxa"/>
          </w:tcPr>
          <w:p w14:paraId="118FFFCF" w14:textId="77777777" w:rsidR="00056DDE" w:rsidRPr="006D3586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880990" w:rsidRPr="006D3586" w14:paraId="3EA5BAB3" w14:textId="77777777" w:rsidTr="009264A1">
        <w:trPr>
          <w:trHeight w:val="1440"/>
        </w:trPr>
        <w:tc>
          <w:tcPr>
            <w:tcW w:w="2594" w:type="dxa"/>
          </w:tcPr>
          <w:p w14:paraId="54375029" w14:textId="62B64428" w:rsidR="00056DDE" w:rsidRPr="006D3586" w:rsidRDefault="00DD6F4F" w:rsidP="00056DDE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bCs/>
                <w:color w:val="000000" w:themeColor="text1"/>
              </w:rPr>
              <w:t>Buildings</w:t>
            </w:r>
          </w:p>
        </w:tc>
        <w:tc>
          <w:tcPr>
            <w:tcW w:w="3407" w:type="dxa"/>
          </w:tcPr>
          <w:p w14:paraId="3E0EF5B9" w14:textId="4C9A4843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6554F35" w14:textId="5EA792A3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DBA1DFB" w14:textId="7A6220A2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E437267" w14:textId="6C3EBC77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30698C3" w14:textId="1C7E5CCB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A6DDA6D" w14:textId="4344C83B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E4CC722" w14:textId="77777777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90B25E2" w14:textId="34B35E3C" w:rsidR="0058337E" w:rsidRPr="006D3586" w:rsidRDefault="0058337E" w:rsidP="286D4132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34" w:type="dxa"/>
          </w:tcPr>
          <w:p w14:paraId="6BB94C01" w14:textId="77777777" w:rsidR="00056DDE" w:rsidRPr="006D3586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880990" w:rsidRPr="006D3586" w14:paraId="7836887A" w14:textId="77777777" w:rsidTr="009264A1">
        <w:trPr>
          <w:trHeight w:val="1440"/>
        </w:trPr>
        <w:tc>
          <w:tcPr>
            <w:tcW w:w="2594" w:type="dxa"/>
          </w:tcPr>
          <w:p w14:paraId="76F83413" w14:textId="30A9FBE9" w:rsidR="00056DDE" w:rsidRPr="006D3586" w:rsidRDefault="00DD6F4F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color w:val="000000" w:themeColor="text1"/>
              </w:rPr>
              <w:t>Equipment</w:t>
            </w:r>
          </w:p>
        </w:tc>
        <w:tc>
          <w:tcPr>
            <w:tcW w:w="3407" w:type="dxa"/>
          </w:tcPr>
          <w:p w14:paraId="3602D3FE" w14:textId="7082545F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8E5D51A" w14:textId="778F5A41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B1E2E66" w14:textId="64BEEC1A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C398D7F" w14:textId="0800B0F0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EC20A25" w14:textId="088A9668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D588FB6" w14:textId="44D6336D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7F8692E" w14:textId="77777777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AF2AEF2" w14:textId="1F3E8E41" w:rsidR="0058337E" w:rsidRPr="006D3586" w:rsidRDefault="0058337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34" w:type="dxa"/>
          </w:tcPr>
          <w:p w14:paraId="3B2E3F13" w14:textId="77777777" w:rsidR="00056DDE" w:rsidRPr="006D3586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D3586" w14:paraId="7AF58264" w14:textId="77777777" w:rsidTr="009264A1">
        <w:trPr>
          <w:trHeight w:val="1440"/>
        </w:trPr>
        <w:tc>
          <w:tcPr>
            <w:tcW w:w="2594" w:type="dxa"/>
          </w:tcPr>
          <w:p w14:paraId="5F1EA296" w14:textId="755CCBE0" w:rsidR="00056DDE" w:rsidRPr="006D3586" w:rsidRDefault="0094220D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color w:val="000000" w:themeColor="text1"/>
              </w:rPr>
              <w:lastRenderedPageBreak/>
              <w:t>Crops/Orchards/</w:t>
            </w:r>
            <w:r w:rsidR="00DD6F4F" w:rsidRPr="006D3586">
              <w:rPr>
                <w:rFonts w:ascii="Calibri" w:eastAsia="Calibri" w:hAnsi="Calibri" w:cs="Calibri"/>
                <w:color w:val="000000" w:themeColor="text1"/>
              </w:rPr>
              <w:t>Livestock</w:t>
            </w:r>
          </w:p>
        </w:tc>
        <w:tc>
          <w:tcPr>
            <w:tcW w:w="3407" w:type="dxa"/>
          </w:tcPr>
          <w:p w14:paraId="07FE5243" w14:textId="518600D9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00CC714" w14:textId="371F463F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A0DDC00" w14:textId="7CAD5945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2CD4AB6" w14:textId="476A872C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2B1A4D5" w14:textId="22078013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C68992B" w14:textId="0136D61B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AC746C7" w14:textId="77777777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5502E7B" w14:textId="10685BA5" w:rsidR="0058337E" w:rsidRPr="006D3586" w:rsidRDefault="0058337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34" w:type="dxa"/>
          </w:tcPr>
          <w:p w14:paraId="6014044A" w14:textId="77777777" w:rsidR="00056DDE" w:rsidRPr="006D3586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80990" w:rsidRPr="006D3586" w14:paraId="5C082FA1" w14:textId="77777777" w:rsidTr="009264A1">
        <w:trPr>
          <w:trHeight w:val="1440"/>
        </w:trPr>
        <w:tc>
          <w:tcPr>
            <w:tcW w:w="2594" w:type="dxa"/>
          </w:tcPr>
          <w:p w14:paraId="37982BAB" w14:textId="40D69AFE" w:rsidR="00056DDE" w:rsidRPr="006D3586" w:rsidRDefault="00164618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color w:val="000000" w:themeColor="text1"/>
              </w:rPr>
              <w:t xml:space="preserve">Intangible </w:t>
            </w:r>
            <w:r w:rsidR="00AC07DD" w:rsidRPr="006D3586">
              <w:rPr>
                <w:rFonts w:ascii="Calibri" w:eastAsia="Calibri" w:hAnsi="Calibri" w:cs="Calibri"/>
                <w:color w:val="000000" w:themeColor="text1"/>
              </w:rPr>
              <w:t>business assets (e.g., customer lists)</w:t>
            </w:r>
          </w:p>
        </w:tc>
        <w:tc>
          <w:tcPr>
            <w:tcW w:w="3407" w:type="dxa"/>
          </w:tcPr>
          <w:p w14:paraId="63D003FA" w14:textId="77777777" w:rsidR="00056DDE" w:rsidRPr="006D3586" w:rsidRDefault="00056DDE" w:rsidP="00056DD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FB1FC25" w14:textId="7C77787D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653A685" w14:textId="22C42A83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897F571" w14:textId="2E72DEE3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39060AF" w14:textId="6BD23219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0722D5A" w14:textId="0198895C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3012530" w14:textId="77777777" w:rsidR="00056DDE" w:rsidRPr="006D3586" w:rsidRDefault="00056DD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358B40" w14:textId="7C59486B" w:rsidR="0058337E" w:rsidRPr="006D3586" w:rsidRDefault="0058337E" w:rsidP="286D41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34" w:type="dxa"/>
          </w:tcPr>
          <w:p w14:paraId="272BF2A3" w14:textId="77777777" w:rsidR="00056DDE" w:rsidRPr="006D3586" w:rsidRDefault="00056DDE" w:rsidP="00056DDE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4F0C92" w:rsidRPr="006D3586" w14:paraId="7ECBEDEF" w14:textId="77777777" w:rsidTr="009264A1">
        <w:trPr>
          <w:trHeight w:val="1440"/>
        </w:trPr>
        <w:tc>
          <w:tcPr>
            <w:tcW w:w="2594" w:type="dxa"/>
          </w:tcPr>
          <w:p w14:paraId="73D4D66B" w14:textId="4C1A63A5" w:rsidR="004F0C92" w:rsidRPr="006D3586" w:rsidRDefault="0082379D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color w:val="000000" w:themeColor="text1"/>
              </w:rPr>
              <w:t>Housing</w:t>
            </w:r>
          </w:p>
        </w:tc>
        <w:tc>
          <w:tcPr>
            <w:tcW w:w="3407" w:type="dxa"/>
          </w:tcPr>
          <w:p w14:paraId="58B72486" w14:textId="4F3CECEC" w:rsidR="004F0C92" w:rsidRPr="006D3586" w:rsidRDefault="004F0C92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8E5792D" w14:textId="3896F113" w:rsidR="004F0C92" w:rsidRPr="006D3586" w:rsidRDefault="004F0C92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2B5C2EB" w14:textId="6A3665B9" w:rsidR="004F0C92" w:rsidRPr="006D3586" w:rsidRDefault="004F0C92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C2E9E27" w14:textId="010A41DD" w:rsidR="004F0C92" w:rsidRPr="006D3586" w:rsidRDefault="004F0C92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2915EEC" w14:textId="2EFB53FB" w:rsidR="004F0C92" w:rsidRPr="006D3586" w:rsidRDefault="004F0C92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BB988F9" w14:textId="6A15E453" w:rsidR="004F0C92" w:rsidRPr="006D3586" w:rsidRDefault="004F0C92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CC22450" w14:textId="77777777" w:rsidR="004F0C92" w:rsidRPr="006D3586" w:rsidRDefault="004F0C92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732B670" w14:textId="58036F52" w:rsidR="0058337E" w:rsidRPr="006D3586" w:rsidRDefault="0058337E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34" w:type="dxa"/>
          </w:tcPr>
          <w:p w14:paraId="7F8DD25B" w14:textId="77777777" w:rsidR="004F0C92" w:rsidRPr="006D3586" w:rsidRDefault="004F0C92" w:rsidP="00056DDE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B900A3" w:rsidRPr="006D3586" w14:paraId="02FF8FA0" w14:textId="77777777" w:rsidTr="009264A1">
        <w:trPr>
          <w:trHeight w:val="1440"/>
        </w:trPr>
        <w:tc>
          <w:tcPr>
            <w:tcW w:w="2594" w:type="dxa"/>
            <w:tcBorders>
              <w:bottom w:val="single" w:sz="4" w:space="0" w:color="auto"/>
            </w:tcBorders>
          </w:tcPr>
          <w:p w14:paraId="289A6757" w14:textId="6527F0C3" w:rsidR="00B900A3" w:rsidRPr="006D3586" w:rsidRDefault="00B900A3" w:rsidP="00056D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D3586">
              <w:rPr>
                <w:rFonts w:ascii="Calibri" w:eastAsia="Calibri" w:hAnsi="Calibri" w:cs="Calibri"/>
                <w:color w:val="000000" w:themeColor="text1"/>
              </w:rPr>
              <w:t>Other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2CD5B4E3" w14:textId="2CA514CC" w:rsidR="00B900A3" w:rsidRPr="006D3586" w:rsidRDefault="00B900A3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EDA5926" w14:textId="515A0A07" w:rsidR="00B900A3" w:rsidRPr="006D3586" w:rsidRDefault="00B900A3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5F6922" w14:textId="5AB78BAA" w:rsidR="00B900A3" w:rsidRPr="006D3586" w:rsidRDefault="00B900A3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8295106" w14:textId="170906EB" w:rsidR="00B900A3" w:rsidRPr="006D3586" w:rsidRDefault="00B900A3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C3DE85A" w14:textId="0D74D073" w:rsidR="00B900A3" w:rsidRPr="006D3586" w:rsidRDefault="00B900A3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3C2FC55" w14:textId="56927C7C" w:rsidR="00B900A3" w:rsidRPr="006D3586" w:rsidRDefault="00B900A3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75D58B3" w14:textId="77777777" w:rsidR="00B900A3" w:rsidRPr="006D3586" w:rsidRDefault="00B900A3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67B37AB" w14:textId="1B1F0FE6" w:rsidR="0058337E" w:rsidRPr="006D3586" w:rsidRDefault="0058337E" w:rsidP="286D413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00136468" w14:textId="77777777" w:rsidR="00B900A3" w:rsidRPr="006D3586" w:rsidRDefault="00B900A3" w:rsidP="00056DDE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1D877262" w14:textId="26F0CFC2" w:rsidR="00837803" w:rsidRPr="006D3586" w:rsidRDefault="00837803" w:rsidP="0021702C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240767DB" w14:textId="5AE4A741" w:rsidR="47F7676E" w:rsidRPr="006D3586" w:rsidRDefault="47F7676E" w:rsidP="47F7676E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748D578E" w14:textId="2D3CD816" w:rsidR="47F7676E" w:rsidRPr="006D3586" w:rsidRDefault="47F7676E" w:rsidP="47F7676E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26DD823C" w14:textId="2ACDF9D1" w:rsidR="47F7676E" w:rsidRPr="006D3586" w:rsidRDefault="47F7676E" w:rsidP="47F7676E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658D469C" w14:textId="4997FA22" w:rsidR="47F7676E" w:rsidRPr="006D3586" w:rsidRDefault="47F7676E" w:rsidP="47F7676E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26AB5999" w14:textId="371DF5E1" w:rsidR="47F7676E" w:rsidRPr="006D3586" w:rsidRDefault="47F7676E" w:rsidP="47F7676E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300F087D" w14:textId="1C455AA9" w:rsidR="47F7676E" w:rsidRPr="006D3586" w:rsidRDefault="47F7676E" w:rsidP="47F7676E">
      <w:pPr>
        <w:spacing w:line="240" w:lineRule="exact"/>
        <w:rPr>
          <w:rFonts w:ascii="Calibri" w:eastAsia="Calibri" w:hAnsi="Calibri" w:cs="Calibri"/>
          <w:color w:val="444444"/>
        </w:rPr>
      </w:pPr>
    </w:p>
    <w:p w14:paraId="44C800D6" w14:textId="0E68B8C3" w:rsidR="47F7676E" w:rsidRPr="006D3586" w:rsidRDefault="47F7676E" w:rsidP="706C5EE4">
      <w:pPr>
        <w:spacing w:line="240" w:lineRule="exact"/>
        <w:rPr>
          <w:rFonts w:ascii="Calibri" w:eastAsia="Calibri" w:hAnsi="Calibri" w:cs="Calibri"/>
          <w:color w:val="444444"/>
        </w:rPr>
      </w:pPr>
    </w:p>
    <w:sectPr w:rsidR="47F7676E" w:rsidRPr="006D3586" w:rsidSect="009254CC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43CA" w14:textId="77777777" w:rsidR="00BE3349" w:rsidRDefault="00BE3349" w:rsidP="00C632D2">
      <w:pPr>
        <w:spacing w:after="0" w:line="240" w:lineRule="auto"/>
      </w:pPr>
      <w:r>
        <w:separator/>
      </w:r>
    </w:p>
  </w:endnote>
  <w:endnote w:type="continuationSeparator" w:id="0">
    <w:p w14:paraId="62158816" w14:textId="77777777" w:rsidR="00BE3349" w:rsidRDefault="00BE3349" w:rsidP="00C632D2">
      <w:pPr>
        <w:spacing w:after="0" w:line="240" w:lineRule="auto"/>
      </w:pPr>
      <w:r>
        <w:continuationSeparator/>
      </w:r>
    </w:p>
  </w:endnote>
  <w:endnote w:type="continuationNotice" w:id="1">
    <w:p w14:paraId="37FFDD39" w14:textId="77777777" w:rsidR="00BE3349" w:rsidRDefault="00BE3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1AC1" w14:textId="77777777" w:rsidR="00727E0B" w:rsidRDefault="00727E0B" w:rsidP="00727E0B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D117414" wp14:editId="17A2411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190994" cy="412242"/>
              <wp:effectExtent l="0" t="0" r="0" b="698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4" cy="412242"/>
                        <a:chOff x="0" y="0"/>
                        <a:chExt cx="7190994" cy="412242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B10849" w14:textId="77777777" w:rsidR="00727E0B" w:rsidRDefault="00727E0B" w:rsidP="00727E0B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27305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22C5B9" w14:textId="2C040BB8" w:rsidR="00727E0B" w:rsidRPr="0078037A" w:rsidRDefault="00727E0B" w:rsidP="00727E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Financial Asset</w:t>
                            </w:r>
                            <w:r w:rsidR="006114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Inventory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117414" id="Group 19" o:spid="_x0000_s1026" style="position:absolute;left:0;text-align:left;margin-left:0;margin-top:-.05pt;width:566.2pt;height:32.45pt;z-index:251658241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jDegMAAIIKAAAOAAAAZHJzL2Uyb0RvYy54bWzsVk1v4zYQvRfofyB4b2zLshwLURap0wQF&#10;gt0AyWLPNEV9ABLJknSk9Nf3kZIcJ05bNMVeivpA82M05DzOe8OLT33bkCdhbK1kRhdnc0qE5Cqv&#10;ZZnRr483P51TYh2TOWuUFBl9FpZ+uvzxh4tOpyJSlWpyYQicSJt2OqOVczqdzSyvRMvsmdJCYrFQ&#10;pmUOQ1POcsM6eG+bWTSfJ7NOmVwbxYW1mL0eFull8F8UgrsvRWGFI01GcTYXWhPanW9nlxcsLQ3T&#10;Vc3HY7APnKJltcSmB1fXzDGyN/WJq7bmRllVuDOu2pkqipqLEAOiWczfRHNr1F6HWMq0K/UBJkD7&#10;BqcPu+Wfn26NftD3Bkh0ugQWYeRj6QvT+n+ckvQBsucDZKJ3hGNyvdjMN5uYEo61eBFFcTRgyisA&#10;f/IZr3756w9n07azV4fpNNLDviBg/x0CDxXTIgBrUyBwb0id4/iUSNYiSR99dD+rnsQ+Fr83jDxG&#10;xPWYRp5P8xaT70AVx8vzZIV8AygACL2QZxNo0XoVLeMRtOVmudgE0A6xs1Qb626FaonvZNQgj0N6&#10;sac76+ALppOJ396qps5v6qYJg2e7bQx5Ykh5MCVXHSUNsw6TGb0JP38cuHj1WSNJl9FkicN6L1J5&#10;f4NdI/2MCHQa9/egDMH7nut3PUx9d6fyZwBl1EA1q/lNjRjucIB7ZsAtoAK9cF/QFI3ClmrsUVIp&#10;8/t7894eF45VSjpwNaP2tz0zAnH9KpEKm0Uce3KHQbxaRxiY45Xd8Yrct1sFbBZQJs1D19u7ZuoW&#10;RrXfICtXflcsMcmxd0bd1N26QUEgS1xcXQUj0FkzdycfNPeuPWD+hh77b8zo8RodEuCzmpKPpW9u&#10;c7AdwL/aO1XU4apfUMWl+QGIMGD93RmxOmHEasr8f8gIwHgqHtF6CW5gyYtHlKwW62TMzEl6piT/&#10;EA9MuTsQ4fvlfZCOgyD8n/7/ofRPpvR/cIbVZeXIVkkJLVaGhEz1bAQRtnIsn5MmTkXsUDvjdRKB&#10;TD7Nz1frQCII6lgKk/n5fJ2MNAil4s8rQVNLX7hOtMMXi0E5Rtlm6ZGgE+5Fs2gYJIy3OoeAyhJq&#10;1pR4tHFngsdX1cAek2cefu8VDc/Pa2arodoED6PZ39aMgSm+wBw0LdR8PHRCcRofZf4ldTwO9i9P&#10;x8s/AAAA//8DAFBLAwQUAAYACAAAACEA9asOL90AAAAGAQAADwAAAGRycy9kb3ducmV2LnhtbEyP&#10;QWvCQBSE74X+h+UVetPNqhVJsxGRticpVAult2f2mQSzb0N2TeK/73qqx2GGmW+y9Wgb0VPna8ca&#10;1DQBQVw4U3Op4fvwPlmB8AHZYOOYNFzJwzp/fMgwNW7gL+r3oRSxhH2KGqoQ2lRKX1Rk0U9dSxy9&#10;k+sshii7UpoOh1huGzlLkqW0WHNcqLClbUXFeX+xGj4GHDZz9dbvzqft9ffw8vmzU6T189O4eQUR&#10;aAz/YbjhR3TII9PRXdh40WiIR4KGiQJxM9V8tgBx1LBcrEDmmbzHz/8AAAD//wMAUEsBAi0AFAAG&#10;AAgAAAAhALaDOJL+AAAA4QEAABMAAAAAAAAAAAAAAAAAAAAAAFtDb250ZW50X1R5cGVzXS54bWxQ&#10;SwECLQAUAAYACAAAACEAOP0h/9YAAACUAQAACwAAAAAAAAAAAAAAAAAvAQAAX3JlbHMvLnJlbHNQ&#10;SwECLQAUAAYACAAAACEA5/uIw3oDAACCCgAADgAAAAAAAAAAAAAAAAAuAgAAZHJzL2Uyb0RvYy54&#10;bWxQSwECLQAUAAYACAAAACEA9asOL90AAAAGAQAADwAAAAAAAAAAAAAAAADU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68B10849" w14:textId="77777777" w:rsidR="00727E0B" w:rsidRDefault="00727E0B" w:rsidP="00727E0B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28" type="#_x0000_t202" style="position:absolute;width:27305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5E22C5B9" w14:textId="2C040BB8" w:rsidR="00727E0B" w:rsidRPr="0078037A" w:rsidRDefault="00727E0B" w:rsidP="00727E0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Financial Asset</w:t>
                      </w:r>
                      <w:r w:rsidR="006114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Inventory Worksheet</w:t>
                      </w:r>
                    </w:p>
                  </w:txbxContent>
                </v:textbox>
              </v:shape>
              <v:line id="Straight Connector 6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</w:p>
  <w:p w14:paraId="784C2AC3" w14:textId="77777777" w:rsidR="00727E0B" w:rsidRDefault="00727E0B" w:rsidP="00727E0B">
    <w:pPr>
      <w:pStyle w:val="Footer"/>
      <w:jc w:val="center"/>
    </w:pPr>
    <w:r>
      <w:rPr>
        <w:noProof/>
      </w:rPr>
      <w:drawing>
        <wp:inline distT="0" distB="0" distL="0" distR="0" wp14:anchorId="050B8F6D" wp14:editId="2789EBBE">
          <wp:extent cx="1450975" cy="2743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FC0D74" w14:textId="77777777" w:rsidR="00C632D2" w:rsidRDefault="00C63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BBDD" w14:textId="77777777" w:rsidR="009B1588" w:rsidRDefault="009B1588" w:rsidP="009B1588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7" behindDoc="0" locked="0" layoutInCell="1" allowOverlap="1" wp14:anchorId="015CB1CC" wp14:editId="5C1D9DF9">
              <wp:simplePos x="0" y="0"/>
              <wp:positionH relativeFrom="column">
                <wp:posOffset>-234950</wp:posOffset>
              </wp:positionH>
              <wp:positionV relativeFrom="paragraph">
                <wp:posOffset>5715</wp:posOffset>
              </wp:positionV>
              <wp:extent cx="7190991" cy="412242"/>
              <wp:effectExtent l="0" t="0" r="0" b="698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1" cy="412242"/>
                        <a:chOff x="3" y="0"/>
                        <a:chExt cx="7190991" cy="412242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410278" w14:textId="77777777" w:rsidR="009B1588" w:rsidRDefault="009B1588" w:rsidP="009B1588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3" y="0"/>
                          <a:ext cx="276860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683E88" w14:textId="1B61D217" w:rsidR="009B1588" w:rsidRPr="0078037A" w:rsidRDefault="009B1588" w:rsidP="009B158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Financial Assets Inventory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5CB1CC" id="Group 12" o:spid="_x0000_s1030" style="position:absolute;left:0;text-align:left;margin-left:-18.5pt;margin-top:.45pt;width:566.2pt;height:32.45pt;z-index:251662337" coordorigin="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qffwMAAI8KAAAOAAAAZHJzL2Uyb0RvYy54bWzsVt9v2zYQfh/Q/4Hg+2JZlmVbiFKkzhIM&#10;CNoASdFnmvoJSCRH0pGyv34fKcl20mzDUrQPxfwgk8fj8e7jfXc8f9+3DXnMtamlSOn8LKAkF1xm&#10;tShT+vnh+tc1JcYykbFGijylT7mh7y/e/XLeqSQPZSWbLNcERoRJOpXSylqVzGaGV3nLzJlUucBi&#10;IXXLLKa6nGWadbDeNrMwCOJZJ3WmtOS5MZBeDYv0wtsvipzbT0VhckualMI367/af3fuO7s4Z0mp&#10;mapqPrrB3uBFy2qBQw+mrphlZK/rr0y1NdfSyMKecdnOZFHUPPcxIJp58CKaGy33ysdSJl2pDjAB&#10;2hc4vdks//h4o9W9utNAolMlsPAzF0tf6Nb9w0vSe8ieDpDlvSUcwtV8E2w2c0o41qJ5GEbhgCmv&#10;ALzbtqDkuI1Xv/3zxtl07OyZM51CepgjAubbELivmMo9sCYBAnea1BmyF64K1iJLH1x4H2RPIPK4&#10;eDWHErE95NCd5AbCV8CKosU6XiLjEDsgwshn2gRbuFqGiygaYFtsFvONh+0QPUuUNvYmly1xg5Rq&#10;ZLJPMPZ4ayxsQXVScccb2dTZdd00fvJkto0mjwxJD65ksqOkYcZCmNJr/3PuwMSzbY0gXUrjBZx1&#10;VoR09ga9RjhJ7gk1nu+uZAjejWy/6z2IPg4n2cnsCXhpOXDOKH5dI5Rb+HHHNEgGcFA47Cd8ikbi&#10;ZDmOKKmk/vM1udPHzWOVkg6kTan5Y890jvB+F8iJzTyKHMv9JFquQkz06crudEXs260ERMheeOeH&#10;Tt8207DQsv2C+nLpTsUSExxnp9ROw60dSgnqE88vL70SeK2YvRX3ijvTDjd3UQ/9F6bVeJsWefBR&#10;TlnIkheXOugOd3C5t7Ko/Y0fUcXduQkY4Uj7I6iBVH1JjWiiABj0X6jxrCAcCRGv4wAYuzoSxsv5&#10;Kh5TdKpCU7a/iRC63B0Y8Z0JcKgY/xPgZyLAciLAvdWsLitLtlIIVGWpyXx5QoWtGHvpVB6njnZo&#10;pNEqDmHOJfp6ufJ7UVvHvhgH62AVj0TwXePvm0JTC9fFvqofrm8M1WOs4Cw5qe2Eu8JZNAxljLcq&#10;QxEVJSpaU+IFx632Fp81BnNKn8D/XusfjqFXzFRD4/EWRrV/bR8DV1yvOdQ1/wDAq8f3qfGF5p5V&#10;p3Ovf3xHXvwFAAD//wMAUEsDBBQABgAIAAAAIQClMa754AAAAAgBAAAPAAAAZHJzL2Rvd25yZXYu&#10;eG1sTI9Ba8JAFITvhf6H5RV6001qYzXNi4i0PYlQLZTentlnEszuhuyaxH/f9dQehxlmvslWo25E&#10;z52rrUGIpxEINoVVtSkRvg7vkwUI58koaqxhhCs7WOX3dxmlyg7mk/u9L0UoMS4lhMr7NpXSFRVr&#10;clPbsgneyXaafJBdKVVHQyjXjXyKornUVJuwUFHLm4qL8/6iET4GGtaz+K3fnk+b688h2X1vY0Z8&#10;fBjXryA8j/4vDDf8gA55YDrai1FONAiT2Uv44hGWIG52tEyeQRwR5skCZJ7J/wfyXwAAAP//AwBQ&#10;SwECLQAUAAYACAAAACEAtoM4kv4AAADhAQAAEwAAAAAAAAAAAAAAAAAAAAAAW0NvbnRlbnRfVHlw&#10;ZXNdLnhtbFBLAQItABQABgAIAAAAIQA4/SH/1gAAAJQBAAALAAAAAAAAAAAAAAAAAC8BAABfcmVs&#10;cy8ucmVsc1BLAQItABQABgAIAAAAIQCLStqffwMAAI8KAAAOAAAAAAAAAAAAAAAAAC4CAABkcnMv&#10;ZTJvRG9jLnhtbFBLAQItABQABgAIAAAAIQClMa754AAAAAgBAAAPAAAAAAAAAAAAAAAAANk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<v:textbox>
                  <w:txbxContent>
                    <w:p w14:paraId="4A410278" w14:textId="77777777" w:rsidR="009B1588" w:rsidRDefault="009B1588" w:rsidP="009B1588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" o:spid="_x0000_s1032" type="#_x0000_t202" style="position:absolute;width:27686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    <v:textbox>
                  <w:txbxContent>
                    <w:p w14:paraId="50683E88" w14:textId="1B61D217" w:rsidR="009B1588" w:rsidRPr="0078037A" w:rsidRDefault="009B1588" w:rsidP="009B158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Financial Assets Inventory Worksheet</w:t>
                      </w:r>
                    </w:p>
                  </w:txbxContent>
                </v:textbox>
              </v:shape>
              <v:line id="Straight Connector 15" o:spid="_x0000_s1033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</v:group>
          </w:pict>
        </mc:Fallback>
      </mc:AlternateContent>
    </w:r>
  </w:p>
  <w:p w14:paraId="420FA3D0" w14:textId="1B0DF42A" w:rsidR="009254CC" w:rsidRDefault="009B1588" w:rsidP="009B1588">
    <w:pPr>
      <w:pStyle w:val="Footer"/>
      <w:jc w:val="center"/>
    </w:pPr>
    <w:r>
      <w:rPr>
        <w:noProof/>
      </w:rPr>
      <w:drawing>
        <wp:inline distT="0" distB="0" distL="0" distR="0" wp14:anchorId="77424281" wp14:editId="43FE4D7E">
          <wp:extent cx="1450975" cy="274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7037" w14:textId="77777777" w:rsidR="00BE3349" w:rsidRDefault="00BE3349" w:rsidP="00C632D2">
      <w:pPr>
        <w:spacing w:after="0" w:line="240" w:lineRule="auto"/>
      </w:pPr>
      <w:r>
        <w:separator/>
      </w:r>
    </w:p>
  </w:footnote>
  <w:footnote w:type="continuationSeparator" w:id="0">
    <w:p w14:paraId="793EB508" w14:textId="77777777" w:rsidR="00BE3349" w:rsidRDefault="00BE3349" w:rsidP="00C632D2">
      <w:pPr>
        <w:spacing w:after="0" w:line="240" w:lineRule="auto"/>
      </w:pPr>
      <w:r>
        <w:continuationSeparator/>
      </w:r>
    </w:p>
  </w:footnote>
  <w:footnote w:type="continuationNotice" w:id="1">
    <w:p w14:paraId="118C403C" w14:textId="77777777" w:rsidR="00BE3349" w:rsidRDefault="00BE3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3A88" w14:textId="68DF7ECB" w:rsidR="00C632D2" w:rsidRDefault="00C632D2" w:rsidP="00C632D2">
    <w:pPr>
      <w:pStyle w:val="Header"/>
    </w:pPr>
  </w:p>
  <w:p w14:paraId="76B4835A" w14:textId="77777777" w:rsidR="00C632D2" w:rsidRDefault="00C63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592F"/>
    <w:multiLevelType w:val="hybridMultilevel"/>
    <w:tmpl w:val="4E1AD1A8"/>
    <w:lvl w:ilvl="0" w:tplc="CDF4A6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A2E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6E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4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A3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0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7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4D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8B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A4F6D"/>
    <w:multiLevelType w:val="hybridMultilevel"/>
    <w:tmpl w:val="7352766C"/>
    <w:lvl w:ilvl="0" w:tplc="9D7E7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607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EA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43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A7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8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C8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0E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0C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6F93"/>
    <w:multiLevelType w:val="hybridMultilevel"/>
    <w:tmpl w:val="FFFFFFFF"/>
    <w:lvl w:ilvl="0" w:tplc="44664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C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40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4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5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E6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6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73C4"/>
    <w:multiLevelType w:val="hybridMultilevel"/>
    <w:tmpl w:val="1AEA0A62"/>
    <w:lvl w:ilvl="0" w:tplc="D25E01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64A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02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41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07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49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E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A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65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95874">
    <w:abstractNumId w:val="1"/>
  </w:num>
  <w:num w:numId="2" w16cid:durableId="1828864119">
    <w:abstractNumId w:val="3"/>
  </w:num>
  <w:num w:numId="3" w16cid:durableId="1764036946">
    <w:abstractNumId w:val="0"/>
  </w:num>
  <w:num w:numId="4" w16cid:durableId="739333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28CA1"/>
    <w:rsid w:val="00007AAB"/>
    <w:rsid w:val="00011756"/>
    <w:rsid w:val="00016FF0"/>
    <w:rsid w:val="00017637"/>
    <w:rsid w:val="000176A3"/>
    <w:rsid w:val="00040482"/>
    <w:rsid w:val="00056DDE"/>
    <w:rsid w:val="000604E9"/>
    <w:rsid w:val="000919BE"/>
    <w:rsid w:val="000E0AD9"/>
    <w:rsid w:val="000E2401"/>
    <w:rsid w:val="000E734F"/>
    <w:rsid w:val="001242E1"/>
    <w:rsid w:val="00152B99"/>
    <w:rsid w:val="001545F3"/>
    <w:rsid w:val="001570E8"/>
    <w:rsid w:val="00164618"/>
    <w:rsid w:val="00170D68"/>
    <w:rsid w:val="001A2155"/>
    <w:rsid w:val="001B6A77"/>
    <w:rsid w:val="001C5CAA"/>
    <w:rsid w:val="001D64E2"/>
    <w:rsid w:val="001E062D"/>
    <w:rsid w:val="001E07F6"/>
    <w:rsid w:val="002154E9"/>
    <w:rsid w:val="0021702C"/>
    <w:rsid w:val="00265F9C"/>
    <w:rsid w:val="00275836"/>
    <w:rsid w:val="00283297"/>
    <w:rsid w:val="002867C1"/>
    <w:rsid w:val="00297CC8"/>
    <w:rsid w:val="002A22FA"/>
    <w:rsid w:val="002B458D"/>
    <w:rsid w:val="002D6360"/>
    <w:rsid w:val="002D7A5B"/>
    <w:rsid w:val="00305B20"/>
    <w:rsid w:val="00313024"/>
    <w:rsid w:val="00317182"/>
    <w:rsid w:val="00333C90"/>
    <w:rsid w:val="00342CB6"/>
    <w:rsid w:val="0034411B"/>
    <w:rsid w:val="0035016D"/>
    <w:rsid w:val="003B1EB4"/>
    <w:rsid w:val="003C51C2"/>
    <w:rsid w:val="00405952"/>
    <w:rsid w:val="00413EE2"/>
    <w:rsid w:val="00413EF0"/>
    <w:rsid w:val="004161DC"/>
    <w:rsid w:val="00416D22"/>
    <w:rsid w:val="00425C1E"/>
    <w:rsid w:val="00437031"/>
    <w:rsid w:val="00437877"/>
    <w:rsid w:val="004850AA"/>
    <w:rsid w:val="004852E6"/>
    <w:rsid w:val="004934A2"/>
    <w:rsid w:val="00497A26"/>
    <w:rsid w:val="004A50A7"/>
    <w:rsid w:val="004C1D65"/>
    <w:rsid w:val="004C3281"/>
    <w:rsid w:val="004E46C2"/>
    <w:rsid w:val="004F0C92"/>
    <w:rsid w:val="00502399"/>
    <w:rsid w:val="00526164"/>
    <w:rsid w:val="00537209"/>
    <w:rsid w:val="00543600"/>
    <w:rsid w:val="005719BB"/>
    <w:rsid w:val="005755FA"/>
    <w:rsid w:val="0058337E"/>
    <w:rsid w:val="00596195"/>
    <w:rsid w:val="005B2FBB"/>
    <w:rsid w:val="005D3D90"/>
    <w:rsid w:val="005F5D52"/>
    <w:rsid w:val="006004B1"/>
    <w:rsid w:val="006114E3"/>
    <w:rsid w:val="00613C61"/>
    <w:rsid w:val="00626FE5"/>
    <w:rsid w:val="0062727E"/>
    <w:rsid w:val="006542CE"/>
    <w:rsid w:val="00660655"/>
    <w:rsid w:val="006650FA"/>
    <w:rsid w:val="00670FC5"/>
    <w:rsid w:val="00690E43"/>
    <w:rsid w:val="006944D3"/>
    <w:rsid w:val="00697252"/>
    <w:rsid w:val="006A5899"/>
    <w:rsid w:val="006A75C6"/>
    <w:rsid w:val="006B21FC"/>
    <w:rsid w:val="006D3586"/>
    <w:rsid w:val="006D37B9"/>
    <w:rsid w:val="006D44CF"/>
    <w:rsid w:val="006E2620"/>
    <w:rsid w:val="00701E9D"/>
    <w:rsid w:val="0072273C"/>
    <w:rsid w:val="00727E0B"/>
    <w:rsid w:val="0074737E"/>
    <w:rsid w:val="0077298E"/>
    <w:rsid w:val="00795B77"/>
    <w:rsid w:val="007C6C5F"/>
    <w:rsid w:val="007F0249"/>
    <w:rsid w:val="008131CF"/>
    <w:rsid w:val="0081588A"/>
    <w:rsid w:val="0082379D"/>
    <w:rsid w:val="00837803"/>
    <w:rsid w:val="00852A38"/>
    <w:rsid w:val="0085690C"/>
    <w:rsid w:val="00880990"/>
    <w:rsid w:val="00885059"/>
    <w:rsid w:val="00886622"/>
    <w:rsid w:val="00892075"/>
    <w:rsid w:val="00892DA2"/>
    <w:rsid w:val="008A0938"/>
    <w:rsid w:val="008A2117"/>
    <w:rsid w:val="008C3174"/>
    <w:rsid w:val="008C6CBE"/>
    <w:rsid w:val="008E03C5"/>
    <w:rsid w:val="009254CC"/>
    <w:rsid w:val="009264A1"/>
    <w:rsid w:val="0094220D"/>
    <w:rsid w:val="009500E1"/>
    <w:rsid w:val="00954085"/>
    <w:rsid w:val="009557C5"/>
    <w:rsid w:val="0096312C"/>
    <w:rsid w:val="00963D3C"/>
    <w:rsid w:val="009643D0"/>
    <w:rsid w:val="00967270"/>
    <w:rsid w:val="00981D3B"/>
    <w:rsid w:val="009825C7"/>
    <w:rsid w:val="0098375D"/>
    <w:rsid w:val="009B1588"/>
    <w:rsid w:val="009D549D"/>
    <w:rsid w:val="00A10F75"/>
    <w:rsid w:val="00A32138"/>
    <w:rsid w:val="00A324C4"/>
    <w:rsid w:val="00A4435A"/>
    <w:rsid w:val="00A73A4F"/>
    <w:rsid w:val="00A76C05"/>
    <w:rsid w:val="00A81132"/>
    <w:rsid w:val="00A8313D"/>
    <w:rsid w:val="00A863CC"/>
    <w:rsid w:val="00AA55CC"/>
    <w:rsid w:val="00AB28D7"/>
    <w:rsid w:val="00AC07DD"/>
    <w:rsid w:val="00AC7156"/>
    <w:rsid w:val="00AD6968"/>
    <w:rsid w:val="00AF2926"/>
    <w:rsid w:val="00AF3546"/>
    <w:rsid w:val="00B0630B"/>
    <w:rsid w:val="00B12565"/>
    <w:rsid w:val="00B15BBC"/>
    <w:rsid w:val="00B22393"/>
    <w:rsid w:val="00B45D66"/>
    <w:rsid w:val="00B70E8D"/>
    <w:rsid w:val="00B72A66"/>
    <w:rsid w:val="00B7689A"/>
    <w:rsid w:val="00B900A3"/>
    <w:rsid w:val="00B96C50"/>
    <w:rsid w:val="00BA0425"/>
    <w:rsid w:val="00BB230F"/>
    <w:rsid w:val="00BC02EF"/>
    <w:rsid w:val="00BC7C52"/>
    <w:rsid w:val="00BD2ED7"/>
    <w:rsid w:val="00BE3349"/>
    <w:rsid w:val="00BE54A3"/>
    <w:rsid w:val="00C16A27"/>
    <w:rsid w:val="00C27020"/>
    <w:rsid w:val="00C576D9"/>
    <w:rsid w:val="00C632D2"/>
    <w:rsid w:val="00C91B5D"/>
    <w:rsid w:val="00C9615B"/>
    <w:rsid w:val="00CB286B"/>
    <w:rsid w:val="00CB7A0C"/>
    <w:rsid w:val="00CC450B"/>
    <w:rsid w:val="00CD0892"/>
    <w:rsid w:val="00CD3FD8"/>
    <w:rsid w:val="00CD7E7F"/>
    <w:rsid w:val="00CE11F5"/>
    <w:rsid w:val="00CE121E"/>
    <w:rsid w:val="00CE4BB6"/>
    <w:rsid w:val="00CE59A7"/>
    <w:rsid w:val="00CF4CE9"/>
    <w:rsid w:val="00D1172F"/>
    <w:rsid w:val="00D119D2"/>
    <w:rsid w:val="00D21542"/>
    <w:rsid w:val="00D44472"/>
    <w:rsid w:val="00D5186E"/>
    <w:rsid w:val="00D51CF4"/>
    <w:rsid w:val="00D644D9"/>
    <w:rsid w:val="00D800F0"/>
    <w:rsid w:val="00D9292F"/>
    <w:rsid w:val="00D97E6C"/>
    <w:rsid w:val="00DB3331"/>
    <w:rsid w:val="00DD6F4F"/>
    <w:rsid w:val="00E04AAE"/>
    <w:rsid w:val="00E14BE1"/>
    <w:rsid w:val="00E479C1"/>
    <w:rsid w:val="00E84CB3"/>
    <w:rsid w:val="00E8713A"/>
    <w:rsid w:val="00E91E14"/>
    <w:rsid w:val="00E96580"/>
    <w:rsid w:val="00E96605"/>
    <w:rsid w:val="00EE32CB"/>
    <w:rsid w:val="00F05152"/>
    <w:rsid w:val="00F0676E"/>
    <w:rsid w:val="00F266BF"/>
    <w:rsid w:val="00F43931"/>
    <w:rsid w:val="00F4641F"/>
    <w:rsid w:val="00F4698F"/>
    <w:rsid w:val="00F57E3E"/>
    <w:rsid w:val="00F6628D"/>
    <w:rsid w:val="00F72B41"/>
    <w:rsid w:val="00F90DAD"/>
    <w:rsid w:val="00FA0CA5"/>
    <w:rsid w:val="00FB3AD6"/>
    <w:rsid w:val="00FE7134"/>
    <w:rsid w:val="0170602D"/>
    <w:rsid w:val="01AA8334"/>
    <w:rsid w:val="01DEA5AE"/>
    <w:rsid w:val="02EC4EE2"/>
    <w:rsid w:val="03CAE6F9"/>
    <w:rsid w:val="042E179E"/>
    <w:rsid w:val="04C01EA9"/>
    <w:rsid w:val="0541E0D2"/>
    <w:rsid w:val="05D1888E"/>
    <w:rsid w:val="05D28CA1"/>
    <w:rsid w:val="06138A25"/>
    <w:rsid w:val="0662FE50"/>
    <w:rsid w:val="07586BB8"/>
    <w:rsid w:val="07827EA9"/>
    <w:rsid w:val="09128B93"/>
    <w:rsid w:val="0A13723D"/>
    <w:rsid w:val="0B70B655"/>
    <w:rsid w:val="0BE2AAC6"/>
    <w:rsid w:val="0BE2DD97"/>
    <w:rsid w:val="0C7FF650"/>
    <w:rsid w:val="0DBCB47B"/>
    <w:rsid w:val="0DFB00CB"/>
    <w:rsid w:val="0E8FF903"/>
    <w:rsid w:val="0EF5F99E"/>
    <w:rsid w:val="0F77E753"/>
    <w:rsid w:val="0FDA744E"/>
    <w:rsid w:val="102E9FE2"/>
    <w:rsid w:val="119A04CB"/>
    <w:rsid w:val="1209BC73"/>
    <w:rsid w:val="122B7A8D"/>
    <w:rsid w:val="1238E3EC"/>
    <w:rsid w:val="125AA31E"/>
    <w:rsid w:val="1287A0A0"/>
    <w:rsid w:val="13191662"/>
    <w:rsid w:val="1319E0AB"/>
    <w:rsid w:val="13E88AEA"/>
    <w:rsid w:val="142A2796"/>
    <w:rsid w:val="14324EF3"/>
    <w:rsid w:val="14617784"/>
    <w:rsid w:val="14810CCC"/>
    <w:rsid w:val="14C391E4"/>
    <w:rsid w:val="14D7D1D4"/>
    <w:rsid w:val="15C959F7"/>
    <w:rsid w:val="163B4E68"/>
    <w:rsid w:val="16629E65"/>
    <w:rsid w:val="1695E376"/>
    <w:rsid w:val="16BC6698"/>
    <w:rsid w:val="172111A9"/>
    <w:rsid w:val="18B90E72"/>
    <w:rsid w:val="1A29DD59"/>
    <w:rsid w:val="1A921B0D"/>
    <w:rsid w:val="1C2A3722"/>
    <w:rsid w:val="1C5605B4"/>
    <w:rsid w:val="1CA3B377"/>
    <w:rsid w:val="1D1EC1EF"/>
    <w:rsid w:val="1D6C9C69"/>
    <w:rsid w:val="1D9D23EF"/>
    <w:rsid w:val="1F118579"/>
    <w:rsid w:val="1F2CF625"/>
    <w:rsid w:val="201FBEDB"/>
    <w:rsid w:val="208E6C01"/>
    <w:rsid w:val="20DBF330"/>
    <w:rsid w:val="20E745E2"/>
    <w:rsid w:val="2112AC5A"/>
    <w:rsid w:val="223B4563"/>
    <w:rsid w:val="23464B71"/>
    <w:rsid w:val="23F9178C"/>
    <w:rsid w:val="24A6A600"/>
    <w:rsid w:val="2581A53D"/>
    <w:rsid w:val="2601668F"/>
    <w:rsid w:val="261F4605"/>
    <w:rsid w:val="26720895"/>
    <w:rsid w:val="27B54454"/>
    <w:rsid w:val="286D4132"/>
    <w:rsid w:val="28BEACA6"/>
    <w:rsid w:val="290BA528"/>
    <w:rsid w:val="2BD317E1"/>
    <w:rsid w:val="2C03C921"/>
    <w:rsid w:val="2C6C5C4F"/>
    <w:rsid w:val="2D8B8B99"/>
    <w:rsid w:val="2D9C9133"/>
    <w:rsid w:val="2E495007"/>
    <w:rsid w:val="2EEFC9DE"/>
    <w:rsid w:val="2FA6B53E"/>
    <w:rsid w:val="310ECA82"/>
    <w:rsid w:val="31F851D7"/>
    <w:rsid w:val="32767A24"/>
    <w:rsid w:val="32C9FD5A"/>
    <w:rsid w:val="32D07528"/>
    <w:rsid w:val="330EF449"/>
    <w:rsid w:val="332E854A"/>
    <w:rsid w:val="34AC5260"/>
    <w:rsid w:val="357E556F"/>
    <w:rsid w:val="35CDEBEB"/>
    <w:rsid w:val="366B2C69"/>
    <w:rsid w:val="370718CC"/>
    <w:rsid w:val="37D322D3"/>
    <w:rsid w:val="3815A7EB"/>
    <w:rsid w:val="385459DD"/>
    <w:rsid w:val="38F64128"/>
    <w:rsid w:val="391B6FFE"/>
    <w:rsid w:val="39258FD5"/>
    <w:rsid w:val="3A314C35"/>
    <w:rsid w:val="3B11E6D2"/>
    <w:rsid w:val="3B37DFF1"/>
    <w:rsid w:val="3C4AF73A"/>
    <w:rsid w:val="3C5D3097"/>
    <w:rsid w:val="3C89A25B"/>
    <w:rsid w:val="3CB1BFF5"/>
    <w:rsid w:val="3E4D9056"/>
    <w:rsid w:val="3F5BC28C"/>
    <w:rsid w:val="3FBED241"/>
    <w:rsid w:val="40B3C36B"/>
    <w:rsid w:val="40BD2F2A"/>
    <w:rsid w:val="40D70DB8"/>
    <w:rsid w:val="410E04F5"/>
    <w:rsid w:val="411C3778"/>
    <w:rsid w:val="420CDED4"/>
    <w:rsid w:val="422BB9C0"/>
    <w:rsid w:val="443B4755"/>
    <w:rsid w:val="44CC8A46"/>
    <w:rsid w:val="452335A5"/>
    <w:rsid w:val="463E9945"/>
    <w:rsid w:val="4756D4BC"/>
    <w:rsid w:val="47F7676E"/>
    <w:rsid w:val="492D5DCE"/>
    <w:rsid w:val="4A5944A9"/>
    <w:rsid w:val="4B075A5B"/>
    <w:rsid w:val="4C75B49C"/>
    <w:rsid w:val="4C8AB8B1"/>
    <w:rsid w:val="4D85A003"/>
    <w:rsid w:val="4E648F95"/>
    <w:rsid w:val="4EEA006E"/>
    <w:rsid w:val="4F252DE8"/>
    <w:rsid w:val="4F7CCB0C"/>
    <w:rsid w:val="4F855688"/>
    <w:rsid w:val="4FBE7256"/>
    <w:rsid w:val="4FD72D3C"/>
    <w:rsid w:val="50D6ADCD"/>
    <w:rsid w:val="51419DDB"/>
    <w:rsid w:val="51914C19"/>
    <w:rsid w:val="51CC3728"/>
    <w:rsid w:val="5241DFE5"/>
    <w:rsid w:val="52B084B1"/>
    <w:rsid w:val="533078D4"/>
    <w:rsid w:val="53673D40"/>
    <w:rsid w:val="5411BFD9"/>
    <w:rsid w:val="541F2ED3"/>
    <w:rsid w:val="5460E089"/>
    <w:rsid w:val="54F17667"/>
    <w:rsid w:val="55365020"/>
    <w:rsid w:val="558D180F"/>
    <w:rsid w:val="561C1361"/>
    <w:rsid w:val="57C164DF"/>
    <w:rsid w:val="583AE134"/>
    <w:rsid w:val="584FB278"/>
    <w:rsid w:val="58588826"/>
    <w:rsid w:val="58E530FC"/>
    <w:rsid w:val="59BD4270"/>
    <w:rsid w:val="59D25014"/>
    <w:rsid w:val="5A6E804B"/>
    <w:rsid w:val="5A81015D"/>
    <w:rsid w:val="5AC7EE1B"/>
    <w:rsid w:val="5B3C1AE9"/>
    <w:rsid w:val="5B972668"/>
    <w:rsid w:val="5BA25272"/>
    <w:rsid w:val="5BEB66D3"/>
    <w:rsid w:val="5CF22C0D"/>
    <w:rsid w:val="5D85C17C"/>
    <w:rsid w:val="5DC53DB7"/>
    <w:rsid w:val="5E89F5F8"/>
    <w:rsid w:val="5F33C099"/>
    <w:rsid w:val="600C965F"/>
    <w:rsid w:val="6035F7B5"/>
    <w:rsid w:val="61111845"/>
    <w:rsid w:val="616E08A1"/>
    <w:rsid w:val="62664F76"/>
    <w:rsid w:val="629EBB2E"/>
    <w:rsid w:val="6310E848"/>
    <w:rsid w:val="635C82B7"/>
    <w:rsid w:val="636AE34C"/>
    <w:rsid w:val="63A64300"/>
    <w:rsid w:val="6439F8EA"/>
    <w:rsid w:val="64601AFC"/>
    <w:rsid w:val="6474F968"/>
    <w:rsid w:val="64EB6CA0"/>
    <w:rsid w:val="652EEBD2"/>
    <w:rsid w:val="6564A543"/>
    <w:rsid w:val="669B74C8"/>
    <w:rsid w:val="670664D6"/>
    <w:rsid w:val="68B0160F"/>
    <w:rsid w:val="695165E2"/>
    <w:rsid w:val="69F87731"/>
    <w:rsid w:val="69F99CA6"/>
    <w:rsid w:val="6A5555DB"/>
    <w:rsid w:val="6B3DE2FB"/>
    <w:rsid w:val="6CA5929D"/>
    <w:rsid w:val="6CFE223C"/>
    <w:rsid w:val="6DD8C699"/>
    <w:rsid w:val="6F4B0A16"/>
    <w:rsid w:val="6FC7CAA3"/>
    <w:rsid w:val="6FFDAC1F"/>
    <w:rsid w:val="70334746"/>
    <w:rsid w:val="706C5EE4"/>
    <w:rsid w:val="71CDD4C0"/>
    <w:rsid w:val="72BA0FCF"/>
    <w:rsid w:val="72CEE113"/>
    <w:rsid w:val="72DB05B6"/>
    <w:rsid w:val="74C0B164"/>
    <w:rsid w:val="7740CF4E"/>
    <w:rsid w:val="78D41BAC"/>
    <w:rsid w:val="791AA632"/>
    <w:rsid w:val="7A8CDCAD"/>
    <w:rsid w:val="7B024C3C"/>
    <w:rsid w:val="7B364BDC"/>
    <w:rsid w:val="7B4B4FF1"/>
    <w:rsid w:val="7BDAE01D"/>
    <w:rsid w:val="7D1022C0"/>
    <w:rsid w:val="7D2526D5"/>
    <w:rsid w:val="7D3C55F9"/>
    <w:rsid w:val="7D5519AF"/>
    <w:rsid w:val="7DE2CE70"/>
    <w:rsid w:val="7F9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8CA1"/>
  <w15:chartTrackingRefBased/>
  <w15:docId w15:val="{9225A7A4-247B-49E1-9726-8C5954C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D2"/>
  </w:style>
  <w:style w:type="paragraph" w:styleId="Footer">
    <w:name w:val="footer"/>
    <w:basedOn w:val="Normal"/>
    <w:link w:val="FooterChar"/>
    <w:uiPriority w:val="99"/>
    <w:unhideWhenUsed/>
    <w:rsid w:val="00C6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D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E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2" ma:contentTypeDescription="Create a new document." ma:contentTypeScope="" ma:versionID="5ec2ead2e837fe65ae9b5126a0839244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cc53c3239dbc80cd32da0a8ffc4386e3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d8c711f-12c4-4b74-a160-ecf4c25002d6" xsi:nil="true"/>
    <SharedWithUsers xmlns="d810a318-5788-42c4-bc95-17272ed21e47">
      <UserInfo>
        <DisplayName>Julia Freedgood</DisplayName>
        <AccountId>13</AccountId>
        <AccountType/>
      </UserInfo>
      <UserInfo>
        <DisplayName>Corey Thomas</DisplayName>
        <AccountId>4826</AccountId>
        <AccountType/>
      </UserInfo>
      <UserInfo>
        <DisplayName>Megan Faller</DisplayName>
        <AccountId>1497</AccountId>
        <AccountType/>
      </UserInfo>
    </SharedWithUsers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humbnail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A9D1E459-A07F-4588-A987-0C58A0D89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EF876-B782-4702-A9CC-2787F5C68F9C}"/>
</file>

<file path=customXml/itemProps3.xml><?xml version="1.0" encoding="utf-8"?>
<ds:datastoreItem xmlns:ds="http://schemas.openxmlformats.org/officeDocument/2006/customXml" ds:itemID="{C5157211-83E1-44BA-B094-763FD53DEBDA}">
  <ds:schemaRefs>
    <ds:schemaRef ds:uri="http://schemas.microsoft.com/office/2006/metadata/properties"/>
    <ds:schemaRef ds:uri="http://schemas.microsoft.com/office/infopath/2007/PartnerControls"/>
    <ds:schemaRef ds:uri="5d8c711f-12c4-4b74-a160-ecf4c25002d6"/>
    <ds:schemaRef ds:uri="d810a318-5788-42c4-bc95-17272ed21e4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Faller</dc:creator>
  <cp:keywords/>
  <dc:description/>
  <cp:lastModifiedBy>Corey Thomas</cp:lastModifiedBy>
  <cp:revision>209</cp:revision>
  <cp:lastPrinted>2022-02-28T22:36:00Z</cp:lastPrinted>
  <dcterms:created xsi:type="dcterms:W3CDTF">2021-12-03T23:13:00Z</dcterms:created>
  <dcterms:modified xsi:type="dcterms:W3CDTF">2023-11-16T15:05:00Z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