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0D3F" w14:textId="2E1C861B" w:rsidR="00BE347B" w:rsidRDefault="004444FE" w:rsidP="005E7CA9">
      <w:pPr>
        <w:jc w:val="center"/>
        <w:rPr>
          <w:rFonts w:cstheme="minorHAnsi"/>
          <w:b/>
          <w:sz w:val="28"/>
          <w:szCs w:val="28"/>
          <w:shd w:val="clear" w:color="auto" w:fill="FFFFFF"/>
        </w:rPr>
      </w:pPr>
      <w:r>
        <w:rPr>
          <w:b/>
          <w:sz w:val="28"/>
          <w:szCs w:val="28"/>
          <w:shd w:val="clear" w:color="auto" w:fill="FFFFFF"/>
        </w:rPr>
        <w:t xml:space="preserve">Hoja Informativa de </w:t>
      </w:r>
      <w:r>
        <w:rPr>
          <w:b/>
          <w:bCs/>
          <w:sz w:val="28"/>
          <w:szCs w:val="28"/>
          <w:shd w:val="clear" w:color="auto" w:fill="FFFFFF"/>
        </w:rPr>
        <w:t xml:space="preserve">Testamentos y </w:t>
      </w:r>
      <w:r>
        <w:rPr>
          <w:b/>
          <w:sz w:val="28"/>
          <w:szCs w:val="28"/>
          <w:shd w:val="clear" w:color="auto" w:fill="FFFFFF"/>
        </w:rPr>
        <w:t>Fideicomisos</w:t>
      </w:r>
    </w:p>
    <w:p w14:paraId="2B64297A" w14:textId="77777777" w:rsidR="005E7CA9" w:rsidRPr="005E7CA9" w:rsidRDefault="005E7CA9" w:rsidP="005E7CA9">
      <w:pPr>
        <w:jc w:val="center"/>
        <w:rPr>
          <w:rFonts w:cstheme="minorHAnsi"/>
          <w:b/>
          <w:sz w:val="28"/>
          <w:szCs w:val="28"/>
          <w:shd w:val="clear" w:color="auto" w:fill="FFFFFF"/>
        </w:rPr>
      </w:pPr>
    </w:p>
    <w:p w14:paraId="117C5CD3" w14:textId="13F7A0A8" w:rsidR="00377E35" w:rsidRPr="00167BF9" w:rsidRDefault="00377E35" w:rsidP="32D8AA29">
      <w:pPr>
        <w:rPr>
          <w:rFonts w:cstheme="minorHAnsi"/>
          <w:b/>
          <w:bCs/>
          <w:shd w:val="clear" w:color="auto" w:fill="FFFFFF"/>
        </w:rPr>
      </w:pPr>
      <w:r>
        <w:rPr>
          <w:b/>
          <w:bCs/>
          <w:shd w:val="clear" w:color="auto" w:fill="FFFFFF"/>
        </w:rPr>
        <w:t>Testamentos</w:t>
      </w:r>
    </w:p>
    <w:p w14:paraId="07F8A3D0" w14:textId="54204769" w:rsidR="003B6E46" w:rsidRPr="00167BF9" w:rsidRDefault="00D6085E" w:rsidP="32D8AA29">
      <w:pPr>
        <w:rPr>
          <w:rFonts w:cstheme="minorHAnsi"/>
        </w:rPr>
      </w:pPr>
      <w:r>
        <w:t xml:space="preserve">El testamento es un documento jurídico básico e importante que da instrucciones sobre cómo se distribuirá la herencia tras el fallecimiento. Si el(la) propietario(a) fallece sin testamento, se produce la </w:t>
      </w:r>
      <w:r w:rsidR="00BB494A">
        <w:t>“</w:t>
      </w:r>
      <w:r>
        <w:t>sucesión intestada</w:t>
      </w:r>
      <w:r w:rsidR="00BB494A">
        <w:t>”</w:t>
      </w:r>
      <w:r>
        <w:t xml:space="preserve">, en la </w:t>
      </w:r>
      <w:r w:rsidR="00BB494A">
        <w:t xml:space="preserve">cual </w:t>
      </w:r>
      <w:r>
        <w:t xml:space="preserve">el </w:t>
      </w:r>
      <w:r w:rsidR="00BB494A">
        <w:t>e</w:t>
      </w:r>
      <w:r>
        <w:t>stado decide cómo repartir sus bienes.</w:t>
      </w:r>
    </w:p>
    <w:p w14:paraId="5E0510D1" w14:textId="75605B5C" w:rsidR="0086764B" w:rsidRPr="00167BF9" w:rsidRDefault="003B6E46" w:rsidP="000F6C2F">
      <w:pPr>
        <w:rPr>
          <w:rFonts w:cstheme="minorHAnsi"/>
        </w:rPr>
      </w:pPr>
      <w:r>
        <w:t>La mayoría de los asesores recomiendan revisar los testamentos y actualizarlos</w:t>
      </w:r>
      <w:r w:rsidR="00CA59A3" w:rsidRPr="00CA59A3">
        <w:t xml:space="preserve"> </w:t>
      </w:r>
      <w:r w:rsidR="00CA59A3">
        <w:t>aproximadamente</w:t>
      </w:r>
      <w:r>
        <w:t xml:space="preserve"> cada cinco años. Esto es especialmente importante cuando cambian las circunstancias familiares o financieras, como un matrimonio, un nacimiento o un fallecimiento</w:t>
      </w:r>
      <w:r w:rsidR="00CA59A3">
        <w:t>,</w:t>
      </w:r>
      <w:r>
        <w:t xml:space="preserve"> o cuando una persona importante para la explotación agrícola o ganadera abandona la explotación. </w:t>
      </w:r>
    </w:p>
    <w:p w14:paraId="56F04AE2" w14:textId="75B031A5" w:rsidR="00DA75FA" w:rsidRPr="00167BF9" w:rsidRDefault="0086764B" w:rsidP="0086764B">
      <w:pPr>
        <w:rPr>
          <w:rFonts w:cstheme="minorHAnsi"/>
        </w:rPr>
      </w:pPr>
      <w:r>
        <w:t xml:space="preserve">Al preparar un testamento, los propietarios de tierras se enfrentan a menudo al reto de decidir qué es </w:t>
      </w:r>
      <w:r w:rsidR="00BB494A">
        <w:t>“</w:t>
      </w:r>
      <w:r>
        <w:t>justo</w:t>
      </w:r>
      <w:r w:rsidR="00BB494A">
        <w:t>”</w:t>
      </w:r>
      <w:r>
        <w:t xml:space="preserve"> frente a </w:t>
      </w:r>
      <w:r w:rsidR="00BB494A">
        <w:t>“</w:t>
      </w:r>
      <w:r>
        <w:t>equitativo</w:t>
      </w:r>
      <w:r w:rsidR="00BB494A">
        <w:t>”</w:t>
      </w:r>
      <w:r>
        <w:t xml:space="preserve"> para sus herederos. Tratar con justicia a los herederos no significa tratarlos a todos de la misma manera. Por el contrario, significa tratarlos según sus intereses y necesidades. Dividir los bienes a partes iguales suele dificultar la transmisión de las explotaciones agrícolas o ganaderas a la siguiente generación. </w:t>
      </w:r>
    </w:p>
    <w:p w14:paraId="51306D4F" w14:textId="691F931E" w:rsidR="00D04E18" w:rsidRPr="00167BF9" w:rsidRDefault="00D04E18" w:rsidP="32D8AA29">
      <w:pPr>
        <w:rPr>
          <w:rFonts w:cstheme="minorHAnsi"/>
          <w:b/>
          <w:bCs/>
          <w:shd w:val="clear" w:color="auto" w:fill="FFFFFF"/>
        </w:rPr>
      </w:pPr>
      <w:r>
        <w:rPr>
          <w:b/>
          <w:bCs/>
          <w:shd w:val="clear" w:color="auto" w:fill="FFFFFF"/>
        </w:rPr>
        <w:t>Transferencias por Defunción</w:t>
      </w:r>
    </w:p>
    <w:p w14:paraId="1515C04D" w14:textId="1B81CCA4" w:rsidR="00D04E18" w:rsidRPr="00167BF9" w:rsidRDefault="00D04E18" w:rsidP="00D04E18">
      <w:pPr>
        <w:pStyle w:val="NormalWeb"/>
        <w:spacing w:before="0" w:beforeAutospacing="0" w:after="0" w:afterAutospacing="0"/>
        <w:rPr>
          <w:rFonts w:asciiTheme="minorHAnsi" w:hAnsiTheme="minorHAnsi" w:cstheme="minorHAnsi"/>
          <w:sz w:val="22"/>
          <w:szCs w:val="22"/>
        </w:rPr>
      </w:pPr>
      <w:r>
        <w:rPr>
          <w:rFonts w:asciiTheme="minorHAnsi" w:hAnsiTheme="minorHAnsi"/>
          <w:color w:val="000000"/>
          <w:sz w:val="22"/>
          <w:szCs w:val="22"/>
        </w:rPr>
        <w:t xml:space="preserve">También conocida como </w:t>
      </w:r>
      <w:r w:rsidR="00BB494A">
        <w:rPr>
          <w:rFonts w:asciiTheme="minorHAnsi" w:hAnsiTheme="minorHAnsi"/>
          <w:color w:val="000000"/>
          <w:sz w:val="22"/>
          <w:szCs w:val="22"/>
        </w:rPr>
        <w:t>“</w:t>
      </w:r>
      <w:r>
        <w:rPr>
          <w:rFonts w:asciiTheme="minorHAnsi" w:hAnsiTheme="minorHAnsi"/>
          <w:color w:val="000000"/>
          <w:sz w:val="22"/>
          <w:szCs w:val="22"/>
        </w:rPr>
        <w:t>sustituta del testamento</w:t>
      </w:r>
      <w:r w:rsidR="00BB494A">
        <w:rPr>
          <w:rFonts w:asciiTheme="minorHAnsi" w:hAnsiTheme="minorHAnsi"/>
          <w:color w:val="000000"/>
          <w:sz w:val="22"/>
          <w:szCs w:val="22"/>
        </w:rPr>
        <w:t>”</w:t>
      </w:r>
      <w:r>
        <w:rPr>
          <w:rFonts w:asciiTheme="minorHAnsi" w:hAnsiTheme="minorHAnsi"/>
          <w:color w:val="000000"/>
          <w:sz w:val="22"/>
          <w:szCs w:val="22"/>
        </w:rPr>
        <w:t>, la designación de Transferencia en Caso de Fallecimiento (</w:t>
      </w:r>
      <w:r w:rsidRPr="00524E62">
        <w:rPr>
          <w:rFonts w:asciiTheme="minorHAnsi" w:hAnsiTheme="minorHAnsi"/>
          <w:i/>
          <w:iCs/>
          <w:color w:val="000000"/>
          <w:sz w:val="22"/>
          <w:szCs w:val="22"/>
        </w:rPr>
        <w:t xml:space="preserve">Transfer </w:t>
      </w:r>
      <w:proofErr w:type="spellStart"/>
      <w:r w:rsidRPr="00524E62">
        <w:rPr>
          <w:rFonts w:asciiTheme="minorHAnsi" w:hAnsiTheme="minorHAnsi"/>
          <w:i/>
          <w:iCs/>
          <w:color w:val="000000"/>
          <w:sz w:val="22"/>
          <w:szCs w:val="22"/>
        </w:rPr>
        <w:t>on</w:t>
      </w:r>
      <w:proofErr w:type="spellEnd"/>
      <w:r w:rsidRPr="00524E62">
        <w:rPr>
          <w:rFonts w:asciiTheme="minorHAnsi" w:hAnsiTheme="minorHAnsi"/>
          <w:i/>
          <w:iCs/>
          <w:color w:val="000000"/>
          <w:sz w:val="22"/>
          <w:szCs w:val="22"/>
        </w:rPr>
        <w:t xml:space="preserve"> </w:t>
      </w:r>
      <w:proofErr w:type="spellStart"/>
      <w:r w:rsidRPr="00524E62">
        <w:rPr>
          <w:rFonts w:asciiTheme="minorHAnsi" w:hAnsiTheme="minorHAnsi"/>
          <w:i/>
          <w:iCs/>
          <w:color w:val="000000"/>
          <w:sz w:val="22"/>
          <w:szCs w:val="22"/>
        </w:rPr>
        <w:t>Death</w:t>
      </w:r>
      <w:proofErr w:type="spellEnd"/>
      <w:r>
        <w:rPr>
          <w:rFonts w:asciiTheme="minorHAnsi" w:hAnsiTheme="minorHAnsi"/>
          <w:color w:val="000000"/>
          <w:sz w:val="22"/>
          <w:szCs w:val="22"/>
        </w:rPr>
        <w:t xml:space="preserve">, TOD) es una forma sencilla y económica de transferir activos como cuentas bancarias conjuntas, rentas vitalicias y seguros de vida, así como bienes inmuebles de propiedad conjunta con derecho de supervivencia, normalmente para los cónyuges y otros miembros de la familia. Como su nombre </w:t>
      </w:r>
      <w:r w:rsidR="00A72E32">
        <w:rPr>
          <w:rFonts w:asciiTheme="minorHAnsi" w:hAnsiTheme="minorHAnsi"/>
          <w:color w:val="000000"/>
          <w:sz w:val="22"/>
          <w:szCs w:val="22"/>
        </w:rPr>
        <w:t xml:space="preserve">lo </w:t>
      </w:r>
      <w:r>
        <w:rPr>
          <w:rFonts w:asciiTheme="minorHAnsi" w:hAnsiTheme="minorHAnsi"/>
          <w:color w:val="000000"/>
          <w:sz w:val="22"/>
          <w:szCs w:val="22"/>
        </w:rPr>
        <w:t>indica, la transferencia se produce en el momento del fallecimiento sin necesidad de legalización testamentaria</w:t>
      </w:r>
      <w:r w:rsidR="001B35CD">
        <w:rPr>
          <w:rFonts w:asciiTheme="minorHAnsi" w:hAnsiTheme="minorHAnsi"/>
          <w:color w:val="000000"/>
          <w:sz w:val="22"/>
          <w:szCs w:val="22"/>
        </w:rPr>
        <w:t>,</w:t>
      </w:r>
      <w:r>
        <w:rPr>
          <w:rFonts w:asciiTheme="minorHAnsi" w:hAnsiTheme="minorHAnsi"/>
          <w:color w:val="000000"/>
          <w:sz w:val="22"/>
          <w:szCs w:val="22"/>
        </w:rPr>
        <w:t xml:space="preserve"> y se aplica a los activos que tienen un(a) beneficiario(a) designado(a). De este modo, el(la) titular de los activos puede especificar qué parte de cada uno de sus activos se transfiere a los beneficiarios designados. </w:t>
      </w:r>
    </w:p>
    <w:p w14:paraId="5805D337" w14:textId="77777777" w:rsidR="00961822" w:rsidRPr="00167BF9" w:rsidRDefault="00961822" w:rsidP="00D04E18">
      <w:pPr>
        <w:pStyle w:val="NormalWeb"/>
        <w:spacing w:before="0" w:beforeAutospacing="0" w:after="0" w:afterAutospacing="0"/>
        <w:rPr>
          <w:rFonts w:asciiTheme="minorHAnsi" w:eastAsia="+mn-ea" w:hAnsiTheme="minorHAnsi" w:cstheme="minorHAnsi"/>
          <w:color w:val="000000"/>
          <w:kern w:val="24"/>
          <w:sz w:val="22"/>
          <w:szCs w:val="22"/>
        </w:rPr>
      </w:pPr>
    </w:p>
    <w:p w14:paraId="7E7F11AD" w14:textId="65D76983" w:rsidR="00D04E18" w:rsidRPr="00167BF9" w:rsidRDefault="00D04E18" w:rsidP="00D04E18">
      <w:pPr>
        <w:pStyle w:val="NormalWeb"/>
        <w:spacing w:before="0" w:beforeAutospacing="0" w:after="0" w:afterAutospacing="0"/>
        <w:rPr>
          <w:rFonts w:asciiTheme="minorHAnsi" w:hAnsiTheme="minorHAnsi" w:cstheme="minorHAnsi"/>
          <w:sz w:val="22"/>
          <w:szCs w:val="22"/>
        </w:rPr>
      </w:pPr>
      <w:r>
        <w:rPr>
          <w:rFonts w:asciiTheme="minorHAnsi" w:hAnsiTheme="minorHAnsi"/>
          <w:color w:val="000000"/>
          <w:sz w:val="22"/>
          <w:szCs w:val="22"/>
        </w:rPr>
        <w:t xml:space="preserve">Aunque los asesores no suelen recomendar las TOD porque sólo surten efecto en el momento del fallecimiento, por lo que no permiten transferencias graduales, son relativamente sencillas de poner en práctica sin acciones adicionales como la creación de un testamento o un fideicomiso. </w:t>
      </w:r>
    </w:p>
    <w:p w14:paraId="5ABC862E" w14:textId="77777777" w:rsidR="00600BDB" w:rsidRPr="00167BF9" w:rsidRDefault="00600BDB" w:rsidP="32D8AA29">
      <w:pPr>
        <w:rPr>
          <w:rFonts w:cstheme="minorHAnsi"/>
          <w:b/>
          <w:bCs/>
          <w:shd w:val="clear" w:color="auto" w:fill="FFFFFF"/>
        </w:rPr>
      </w:pPr>
    </w:p>
    <w:p w14:paraId="3E4679E2" w14:textId="3747DB80" w:rsidR="00377E35" w:rsidRPr="00167BF9" w:rsidRDefault="00377E35" w:rsidP="32D8AA29">
      <w:pPr>
        <w:rPr>
          <w:rFonts w:cstheme="minorHAnsi"/>
          <w:b/>
          <w:bCs/>
          <w:shd w:val="clear" w:color="auto" w:fill="FFFFFF"/>
        </w:rPr>
      </w:pPr>
      <w:r>
        <w:rPr>
          <w:b/>
          <w:bCs/>
          <w:shd w:val="clear" w:color="auto" w:fill="FFFFFF"/>
        </w:rPr>
        <w:t>Fideicomisos</w:t>
      </w:r>
    </w:p>
    <w:p w14:paraId="1F04E485" w14:textId="0A505065" w:rsidR="001118D5" w:rsidRPr="00167BF9" w:rsidRDefault="00BE347B" w:rsidP="00670B93">
      <w:pPr>
        <w:pStyle w:val="NormalWeb"/>
        <w:spacing w:before="0" w:beforeAutospacing="0" w:after="0" w:afterAutospacing="0"/>
        <w:rPr>
          <w:rFonts w:asciiTheme="minorHAnsi" w:eastAsia="+mn-ea" w:hAnsiTheme="minorHAnsi" w:cstheme="minorHAnsi"/>
          <w:color w:val="000000"/>
          <w:kern w:val="24"/>
          <w:sz w:val="22"/>
          <w:szCs w:val="22"/>
        </w:rPr>
      </w:pPr>
      <w:r>
        <w:rPr>
          <w:rFonts w:asciiTheme="minorHAnsi" w:hAnsiTheme="minorHAnsi"/>
          <w:color w:val="000000"/>
          <w:sz w:val="22"/>
          <w:szCs w:val="22"/>
        </w:rPr>
        <w:t xml:space="preserve">Un fideicomiso es un instrumento jurídico que permite a un(a) tercero(a) (o fideicomisario(a)) poseer y administrar activos en nombre de herederos, receptores u otros beneficiarios. El(a) fideicomisario(a) abona los ingresos a los beneficiarios designados siguiendo las instrucciones del(de la) fideicomitente, es decir, de la persona que constituyó el fideicomiso. </w:t>
      </w:r>
    </w:p>
    <w:p w14:paraId="736657A7" w14:textId="77777777" w:rsidR="00D02590" w:rsidRPr="00167BF9" w:rsidRDefault="00D02590" w:rsidP="00670B93">
      <w:pPr>
        <w:pStyle w:val="NormalWeb"/>
        <w:spacing w:before="0" w:beforeAutospacing="0" w:after="0" w:afterAutospacing="0"/>
        <w:rPr>
          <w:rFonts w:asciiTheme="minorHAnsi" w:eastAsia="Roboto" w:hAnsiTheme="minorHAnsi" w:cstheme="minorHAnsi"/>
          <w:color w:val="000000"/>
          <w:kern w:val="24"/>
          <w:sz w:val="22"/>
          <w:szCs w:val="22"/>
        </w:rPr>
      </w:pPr>
    </w:p>
    <w:p w14:paraId="1BE83E5C" w14:textId="5D947FC0" w:rsidR="00BE347B" w:rsidRPr="00167BF9" w:rsidRDefault="00D02590" w:rsidP="00670B93">
      <w:pPr>
        <w:pStyle w:val="NormalWeb"/>
        <w:spacing w:before="0" w:beforeAutospacing="0" w:after="0" w:afterAutospacing="0"/>
        <w:rPr>
          <w:rFonts w:asciiTheme="minorHAnsi" w:hAnsiTheme="minorHAnsi" w:cstheme="minorHAnsi"/>
          <w:sz w:val="22"/>
          <w:szCs w:val="22"/>
        </w:rPr>
      </w:pPr>
      <w:r>
        <w:rPr>
          <w:rFonts w:asciiTheme="minorHAnsi" w:hAnsiTheme="minorHAnsi"/>
          <w:color w:val="000000"/>
          <w:sz w:val="22"/>
          <w:szCs w:val="22"/>
        </w:rPr>
        <w:t xml:space="preserve">Los fideicomisos ofrecen protección jurídica a los bienes del(de la) fideicomitente, garantizan que los activos se distribuyan conforme a sus deseos y pueden ahorrar tiempo, al evitar la legalización de un testamento, reducir el papeleo y, en algunos casos, evitar o reducir los impuestos de sucesiones o patrimonio. Son flexibles y pueden ser una herramienta útil para la planificación del patrimonio y para evitar la sucesión, especialmente en el caso de grandes patrimonios y en situaciones en las que </w:t>
      </w:r>
      <w:r>
        <w:rPr>
          <w:rFonts w:asciiTheme="minorHAnsi" w:hAnsiTheme="minorHAnsi"/>
          <w:color w:val="000000"/>
          <w:sz w:val="22"/>
          <w:szCs w:val="22"/>
        </w:rPr>
        <w:lastRenderedPageBreak/>
        <w:t xml:space="preserve">intervienen varias generaciones. Pero incluso con patrimonios más pequeños, los propietarios suelen colocar sus activos en fideicomisos para que puedan recibir </w:t>
      </w:r>
      <w:r w:rsidR="00A72E32">
        <w:rPr>
          <w:rFonts w:asciiTheme="minorHAnsi" w:hAnsiTheme="minorHAnsi"/>
          <w:color w:val="000000"/>
          <w:sz w:val="22"/>
          <w:szCs w:val="22"/>
        </w:rPr>
        <w:t>administrarse</w:t>
      </w:r>
      <w:r>
        <w:rPr>
          <w:rFonts w:asciiTheme="minorHAnsi" w:hAnsiTheme="minorHAnsi"/>
          <w:color w:val="000000"/>
          <w:sz w:val="22"/>
          <w:szCs w:val="22"/>
        </w:rPr>
        <w:t xml:space="preserve"> profesional</w:t>
      </w:r>
      <w:r w:rsidR="00A72E32">
        <w:rPr>
          <w:rFonts w:asciiTheme="minorHAnsi" w:hAnsiTheme="minorHAnsi"/>
          <w:color w:val="000000"/>
          <w:sz w:val="22"/>
          <w:szCs w:val="22"/>
        </w:rPr>
        <w:t>mente</w:t>
      </w:r>
      <w:r>
        <w:rPr>
          <w:rFonts w:asciiTheme="minorHAnsi" w:hAnsiTheme="minorHAnsi"/>
          <w:color w:val="000000"/>
          <w:sz w:val="22"/>
          <w:szCs w:val="22"/>
        </w:rPr>
        <w:t>.</w:t>
      </w:r>
    </w:p>
    <w:p w14:paraId="38E7A952" w14:textId="532C1888" w:rsidR="00920A0B" w:rsidRPr="00167BF9" w:rsidRDefault="00670B93" w:rsidP="00CF6BA3">
      <w:pPr>
        <w:pStyle w:val="NormalWeb"/>
        <w:spacing w:before="0" w:beforeAutospacing="0" w:after="0" w:afterAutospacing="0"/>
        <w:rPr>
          <w:rFonts w:asciiTheme="minorHAnsi" w:eastAsia="Roboto" w:hAnsiTheme="minorHAnsi" w:cstheme="minorHAnsi"/>
          <w:color w:val="000000"/>
          <w:kern w:val="24"/>
          <w:sz w:val="22"/>
          <w:szCs w:val="22"/>
        </w:rPr>
      </w:pPr>
      <w:r>
        <w:rPr>
          <w:rFonts w:asciiTheme="minorHAnsi" w:hAnsiTheme="minorHAnsi"/>
          <w:color w:val="000000"/>
          <w:sz w:val="22"/>
          <w:szCs w:val="22"/>
        </w:rPr>
        <w:t>El documento del fideicomiso especifica qué bienes</w:t>
      </w:r>
      <w:r w:rsidR="008F7B73" w:rsidRPr="008F7B73">
        <w:rPr>
          <w:rFonts w:asciiTheme="minorHAnsi" w:hAnsiTheme="minorHAnsi"/>
          <w:color w:val="000000"/>
          <w:sz w:val="22"/>
          <w:szCs w:val="22"/>
        </w:rPr>
        <w:t xml:space="preserve"> </w:t>
      </w:r>
      <w:r w:rsidR="008F7B73">
        <w:rPr>
          <w:rFonts w:asciiTheme="minorHAnsi" w:hAnsiTheme="minorHAnsi"/>
          <w:color w:val="000000"/>
          <w:sz w:val="22"/>
          <w:szCs w:val="22"/>
        </w:rPr>
        <w:t>recibirá cada quien, así como</w:t>
      </w:r>
      <w:r>
        <w:rPr>
          <w:rFonts w:asciiTheme="minorHAnsi" w:hAnsiTheme="minorHAnsi"/>
          <w:color w:val="000000"/>
          <w:sz w:val="22"/>
          <w:szCs w:val="22"/>
        </w:rPr>
        <w:t xml:space="preserve"> cuándo y qué ocurrirá con los bienes cuando finalice el periodo del fideicomiso.</w:t>
      </w:r>
      <w:r w:rsidR="00524E62">
        <w:rPr>
          <w:rFonts w:asciiTheme="minorHAnsi" w:hAnsiTheme="minorHAnsi"/>
          <w:color w:val="000000"/>
          <w:sz w:val="22"/>
          <w:szCs w:val="22"/>
        </w:rPr>
        <w:t xml:space="preserve">  </w:t>
      </w:r>
      <w:r>
        <w:rPr>
          <w:rFonts w:asciiTheme="minorHAnsi" w:hAnsiTheme="minorHAnsi"/>
          <w:color w:val="000000"/>
          <w:sz w:val="22"/>
          <w:szCs w:val="22"/>
        </w:rPr>
        <w:t xml:space="preserve">De este modo, se utilizan para transferir activos, así como para proporcionar seguridad financiera a los cónyuges supervivientes, hijos, nietos y otros beneficiarios. Casi cualquier tipo de activo puede colocarse en un fideicomiso, pero algunos son más fáciles de administrar (como las acciones y los bonos) que otros, como las tierras agrícolas o ganaderas. </w:t>
      </w:r>
    </w:p>
    <w:p w14:paraId="7C0FEF6C" w14:textId="77777777" w:rsidR="00920A0B" w:rsidRPr="00167BF9" w:rsidRDefault="00920A0B" w:rsidP="00CF6BA3">
      <w:pPr>
        <w:pStyle w:val="NormalWeb"/>
        <w:spacing w:before="0" w:beforeAutospacing="0" w:after="0" w:afterAutospacing="0"/>
        <w:rPr>
          <w:rFonts w:asciiTheme="minorHAnsi" w:eastAsia="Roboto" w:hAnsiTheme="minorHAnsi" w:cstheme="minorHAnsi"/>
          <w:color w:val="000000"/>
          <w:kern w:val="24"/>
          <w:sz w:val="22"/>
          <w:szCs w:val="22"/>
        </w:rPr>
      </w:pPr>
    </w:p>
    <w:p w14:paraId="2FA5F650" w14:textId="77777777" w:rsidR="00080780" w:rsidRPr="00167BF9" w:rsidRDefault="008C540E" w:rsidP="00863FFF">
      <w:pPr>
        <w:pStyle w:val="NormalWeb"/>
        <w:spacing w:before="0" w:beforeAutospacing="0" w:after="0" w:afterAutospacing="0"/>
        <w:rPr>
          <w:rFonts w:asciiTheme="minorHAnsi" w:hAnsiTheme="minorHAnsi" w:cstheme="minorHAnsi"/>
          <w:sz w:val="22"/>
          <w:szCs w:val="22"/>
          <w:shd w:val="clear" w:color="auto" w:fill="FFFFFF"/>
        </w:rPr>
      </w:pPr>
      <w:r>
        <w:rPr>
          <w:rFonts w:asciiTheme="minorHAnsi" w:hAnsiTheme="minorHAnsi"/>
          <w:sz w:val="22"/>
          <w:szCs w:val="22"/>
          <w:shd w:val="clear" w:color="auto" w:fill="FFFFFF"/>
        </w:rPr>
        <w:t xml:space="preserve">Hay muchos tipos de fideicomisos constituidos para distintos periodos de tiempo y distintos fines. Los dos tipos principales son los fideicomisos vivos (o en vida) y los fideicomisos testamentarios. </w:t>
      </w:r>
    </w:p>
    <w:p w14:paraId="182E09E9" w14:textId="77777777" w:rsidR="00080780" w:rsidRPr="00167BF9" w:rsidRDefault="00080780" w:rsidP="00863FFF">
      <w:pPr>
        <w:pStyle w:val="NormalWeb"/>
        <w:spacing w:before="0" w:beforeAutospacing="0" w:after="0" w:afterAutospacing="0"/>
        <w:rPr>
          <w:rFonts w:asciiTheme="minorHAnsi" w:hAnsiTheme="minorHAnsi" w:cstheme="minorHAnsi"/>
          <w:sz w:val="22"/>
          <w:szCs w:val="22"/>
          <w:shd w:val="clear" w:color="auto" w:fill="FFFFFF"/>
        </w:rPr>
      </w:pPr>
    </w:p>
    <w:p w14:paraId="3D3726F3" w14:textId="6321551A" w:rsidR="00080780" w:rsidRPr="00167BF9" w:rsidRDefault="00920A0B" w:rsidP="00863FFF">
      <w:pPr>
        <w:pStyle w:val="NormalWeb"/>
        <w:spacing w:before="0" w:beforeAutospacing="0" w:after="0" w:afterAutospacing="0"/>
        <w:rPr>
          <w:rFonts w:asciiTheme="minorHAnsi" w:hAnsiTheme="minorHAnsi" w:cstheme="minorHAnsi"/>
          <w:sz w:val="22"/>
          <w:szCs w:val="22"/>
          <w:shd w:val="clear" w:color="auto" w:fill="FFFFFF"/>
        </w:rPr>
      </w:pPr>
      <w:r>
        <w:rPr>
          <w:rFonts w:asciiTheme="minorHAnsi" w:hAnsiTheme="minorHAnsi"/>
          <w:sz w:val="22"/>
          <w:szCs w:val="22"/>
          <w:shd w:val="clear" w:color="auto" w:fill="FFFFFF"/>
        </w:rPr>
        <w:t xml:space="preserve">Los fideicomisos en vida son creados por una persona que está viva. Pueden ser revocables o irrevocables. El fideicomiso revocable es flexible y el más común. Incluido como parte del patrimonio gravable, puede </w:t>
      </w:r>
      <w:r w:rsidR="005B52D5">
        <w:rPr>
          <w:rFonts w:asciiTheme="minorHAnsi" w:hAnsiTheme="minorHAnsi"/>
          <w:sz w:val="22"/>
          <w:szCs w:val="22"/>
          <w:shd w:val="clear" w:color="auto" w:fill="FFFFFF"/>
        </w:rPr>
        <w:t xml:space="preserve">anularse </w:t>
      </w:r>
      <w:r>
        <w:rPr>
          <w:rFonts w:asciiTheme="minorHAnsi" w:hAnsiTheme="minorHAnsi"/>
          <w:sz w:val="22"/>
          <w:szCs w:val="22"/>
          <w:shd w:val="clear" w:color="auto" w:fill="FFFFFF"/>
        </w:rPr>
        <w:t xml:space="preserve">en cualquier momento. Un fideicomiso irrevocable no se contabiliza como parte del patrimonio gravable. Una vez que los activos </w:t>
      </w:r>
      <w:r w:rsidR="007E663E">
        <w:rPr>
          <w:rFonts w:asciiTheme="minorHAnsi" w:hAnsiTheme="minorHAnsi"/>
          <w:sz w:val="22"/>
          <w:szCs w:val="22"/>
          <w:shd w:val="clear" w:color="auto" w:fill="FFFFFF"/>
        </w:rPr>
        <w:t>pasan a formar parte de un fideicomiso</w:t>
      </w:r>
      <w:r>
        <w:rPr>
          <w:rFonts w:asciiTheme="minorHAnsi" w:hAnsiTheme="minorHAnsi"/>
          <w:sz w:val="22"/>
          <w:szCs w:val="22"/>
          <w:shd w:val="clear" w:color="auto" w:fill="FFFFFF"/>
        </w:rPr>
        <w:t xml:space="preserve">, no pueden retirarse y el(a) propietario(a) pierde el acceso </w:t>
      </w:r>
      <w:r w:rsidR="007E663E">
        <w:rPr>
          <w:rFonts w:asciiTheme="minorHAnsi" w:hAnsiTheme="minorHAnsi"/>
          <w:sz w:val="22"/>
          <w:szCs w:val="22"/>
          <w:shd w:val="clear" w:color="auto" w:fill="FFFFFF"/>
        </w:rPr>
        <w:t>y el control de los mismos</w:t>
      </w:r>
      <w:r>
        <w:rPr>
          <w:rFonts w:asciiTheme="minorHAnsi" w:hAnsiTheme="minorHAnsi"/>
          <w:sz w:val="22"/>
          <w:szCs w:val="22"/>
          <w:shd w:val="clear" w:color="auto" w:fill="FFFFFF"/>
        </w:rPr>
        <w:t xml:space="preserve">. </w:t>
      </w:r>
    </w:p>
    <w:p w14:paraId="6E7DCE27" w14:textId="77777777" w:rsidR="00080780" w:rsidRPr="00167BF9" w:rsidRDefault="00080780" w:rsidP="00863FFF">
      <w:pPr>
        <w:pStyle w:val="NormalWeb"/>
        <w:spacing w:before="0" w:beforeAutospacing="0" w:after="0" w:afterAutospacing="0"/>
        <w:rPr>
          <w:rFonts w:asciiTheme="minorHAnsi" w:hAnsiTheme="minorHAnsi" w:cstheme="minorHAnsi"/>
          <w:sz w:val="22"/>
          <w:szCs w:val="22"/>
          <w:shd w:val="clear" w:color="auto" w:fill="FFFFFF"/>
        </w:rPr>
      </w:pPr>
    </w:p>
    <w:p w14:paraId="543479E5" w14:textId="07DE1950" w:rsidR="001D62A1" w:rsidRPr="00167BF9" w:rsidRDefault="0095798C" w:rsidP="00863FFF">
      <w:pPr>
        <w:pStyle w:val="NormalWeb"/>
        <w:spacing w:before="0" w:beforeAutospacing="0" w:after="0" w:afterAutospacing="0"/>
        <w:rPr>
          <w:rFonts w:asciiTheme="minorHAnsi" w:hAnsiTheme="minorHAnsi" w:cstheme="minorHAnsi"/>
          <w:sz w:val="22"/>
          <w:szCs w:val="22"/>
          <w:shd w:val="clear" w:color="auto" w:fill="FFFFFF"/>
        </w:rPr>
      </w:pPr>
      <w:r>
        <w:rPr>
          <w:rFonts w:asciiTheme="minorHAnsi" w:hAnsiTheme="minorHAnsi"/>
          <w:sz w:val="22"/>
          <w:szCs w:val="22"/>
          <w:shd w:val="clear" w:color="auto" w:fill="FFFFFF"/>
        </w:rPr>
        <w:t>Un fideicomiso testamentario se crea en un testamento y entra en juego en el momento del fallecimiento. Su finalidad es prever la administración de los bienes tras el fallecimiento.</w:t>
      </w:r>
    </w:p>
    <w:p w14:paraId="1D66D8E5" w14:textId="77777777" w:rsidR="00863FFF" w:rsidRPr="00167BF9" w:rsidRDefault="00863FFF" w:rsidP="00930FD9">
      <w:pPr>
        <w:rPr>
          <w:rFonts w:cstheme="minorHAnsi"/>
          <w:shd w:val="clear" w:color="auto" w:fill="FFFFFF"/>
        </w:rPr>
      </w:pPr>
    </w:p>
    <w:p w14:paraId="4BCB1A12" w14:textId="79F74033" w:rsidR="004444FE" w:rsidRPr="00167BF9" w:rsidRDefault="00BE6BA6" w:rsidP="00930FD9">
      <w:pPr>
        <w:rPr>
          <w:rFonts w:cstheme="minorHAnsi"/>
          <w:b/>
          <w:shd w:val="clear" w:color="auto" w:fill="FFFFFF"/>
        </w:rPr>
      </w:pPr>
      <w:r>
        <w:rPr>
          <w:shd w:val="clear" w:color="auto" w:fill="FFFFFF"/>
        </w:rPr>
        <w:t xml:space="preserve">Otros tipos de fideicomisos comunes son: </w:t>
      </w:r>
    </w:p>
    <w:p w14:paraId="49B40340" w14:textId="10CAACCD" w:rsidR="004444FE" w:rsidRPr="00167BF9" w:rsidRDefault="004444FE" w:rsidP="00930FD9">
      <w:pPr>
        <w:pStyle w:val="ListParagraph"/>
        <w:numPr>
          <w:ilvl w:val="0"/>
          <w:numId w:val="1"/>
        </w:numPr>
        <w:rPr>
          <w:rFonts w:cstheme="minorHAnsi"/>
          <w:shd w:val="clear" w:color="auto" w:fill="FFFFFF"/>
        </w:rPr>
      </w:pPr>
      <w:r>
        <w:rPr>
          <w:shd w:val="clear" w:color="auto" w:fill="FFFFFF"/>
        </w:rPr>
        <w:t>Fideicomisos de salto generacional:</w:t>
      </w:r>
      <w:r w:rsidR="00524E62">
        <w:rPr>
          <w:shd w:val="clear" w:color="auto" w:fill="FFFFFF"/>
        </w:rPr>
        <w:t xml:space="preserve"> </w:t>
      </w:r>
      <w:r>
        <w:rPr>
          <w:shd w:val="clear" w:color="auto" w:fill="FFFFFF"/>
        </w:rPr>
        <w:t>Fideicomisos que se utilizan para proporcionar ingresos a una o dos generaciones de herederos, pasando la propiedad finalmente a personas de dos o tres generaciones posteriores.</w:t>
      </w:r>
    </w:p>
    <w:p w14:paraId="51BF79D5" w14:textId="264EB6E4" w:rsidR="004444FE" w:rsidRPr="00167BF9" w:rsidRDefault="004444FE" w:rsidP="00930FD9">
      <w:pPr>
        <w:pStyle w:val="ListParagraph"/>
        <w:numPr>
          <w:ilvl w:val="0"/>
          <w:numId w:val="1"/>
        </w:numPr>
        <w:rPr>
          <w:rFonts w:cstheme="minorHAnsi"/>
          <w:shd w:val="clear" w:color="auto" w:fill="FFFFFF"/>
        </w:rPr>
      </w:pPr>
      <w:r>
        <w:rPr>
          <w:shd w:val="clear" w:color="auto" w:fill="FFFFFF"/>
        </w:rPr>
        <w:t>Fideicomiso de seguro de vida:</w:t>
      </w:r>
      <w:r w:rsidR="00524E62">
        <w:rPr>
          <w:shd w:val="clear" w:color="auto" w:fill="FFFFFF"/>
        </w:rPr>
        <w:t xml:space="preserve"> </w:t>
      </w:r>
      <w:r>
        <w:rPr>
          <w:shd w:val="clear" w:color="auto" w:fill="FFFFFF"/>
        </w:rPr>
        <w:t xml:space="preserve">Se trata de un fideicomiso irrevocable especial que mantiene las pólizas de seguro de vida para excluirlas del patrimonio bruto. Cuando una póliza no </w:t>
      </w:r>
      <w:r w:rsidR="00E33F6F">
        <w:rPr>
          <w:shd w:val="clear" w:color="auto" w:fill="FFFFFF"/>
        </w:rPr>
        <w:t>forma parte</w:t>
      </w:r>
      <w:r>
        <w:rPr>
          <w:shd w:val="clear" w:color="auto" w:fill="FFFFFF"/>
        </w:rPr>
        <w:t xml:space="preserve"> </w:t>
      </w:r>
      <w:r w:rsidR="00E33F6F">
        <w:rPr>
          <w:shd w:val="clear" w:color="auto" w:fill="FFFFFF"/>
        </w:rPr>
        <w:t>d</w:t>
      </w:r>
      <w:r>
        <w:rPr>
          <w:shd w:val="clear" w:color="auto" w:fill="FFFFFF"/>
        </w:rPr>
        <w:t>el fideicomiso irrevocable y el difunto mantiene el control, se contabiliza como parte del patrimonio bruto.</w:t>
      </w:r>
    </w:p>
    <w:p w14:paraId="39B1C23C" w14:textId="34CB07EB" w:rsidR="004444FE" w:rsidRPr="00167BF9" w:rsidRDefault="004444FE" w:rsidP="00930FD9">
      <w:pPr>
        <w:pStyle w:val="ListParagraph"/>
        <w:numPr>
          <w:ilvl w:val="0"/>
          <w:numId w:val="1"/>
        </w:numPr>
        <w:rPr>
          <w:rFonts w:cstheme="minorHAnsi"/>
          <w:shd w:val="clear" w:color="auto" w:fill="FFFFFF"/>
        </w:rPr>
      </w:pPr>
      <w:r>
        <w:rPr>
          <w:shd w:val="clear" w:color="auto" w:fill="FFFFFF"/>
        </w:rPr>
        <w:t>Fideicomiso para necesidades especiales:</w:t>
      </w:r>
      <w:r w:rsidR="00524E62">
        <w:rPr>
          <w:shd w:val="clear" w:color="auto" w:fill="FFFFFF"/>
        </w:rPr>
        <w:t xml:space="preserve"> </w:t>
      </w:r>
      <w:r>
        <w:rPr>
          <w:shd w:val="clear" w:color="auto" w:fill="FFFFFF"/>
        </w:rPr>
        <w:t>Puede tratarse de un fideicomiso revocable o irrevocable que se constituye para un(a) hijo(a) con necesidades especiales, una mascota, un negocio, un bien inmueble u otra propiedad que requiera una atención específica y especial tras el fallecimiento.</w:t>
      </w:r>
    </w:p>
    <w:p w14:paraId="73755A2D" w14:textId="0EBFA88E" w:rsidR="004444FE" w:rsidRPr="00167BF9" w:rsidRDefault="004444FE" w:rsidP="00930FD9">
      <w:pPr>
        <w:pStyle w:val="ListParagraph"/>
        <w:numPr>
          <w:ilvl w:val="0"/>
          <w:numId w:val="1"/>
        </w:numPr>
        <w:rPr>
          <w:rFonts w:cstheme="minorHAnsi"/>
          <w:shd w:val="clear" w:color="auto" w:fill="FFFFFF"/>
        </w:rPr>
      </w:pPr>
      <w:r>
        <w:rPr>
          <w:shd w:val="clear" w:color="auto" w:fill="FFFFFF"/>
        </w:rPr>
        <w:t>Fideicomiso de beneficencia:</w:t>
      </w:r>
      <w:r w:rsidR="00524E62">
        <w:rPr>
          <w:shd w:val="clear" w:color="auto" w:fill="FFFFFF"/>
        </w:rPr>
        <w:t xml:space="preserve"> </w:t>
      </w:r>
      <w:r>
        <w:rPr>
          <w:shd w:val="clear" w:color="auto" w:fill="FFFFFF"/>
        </w:rPr>
        <w:t>Un fideicomiso irrevocable</w:t>
      </w:r>
      <w:r w:rsidR="00E33F6F">
        <w:rPr>
          <w:shd w:val="clear" w:color="auto" w:fill="FFFFFF"/>
        </w:rPr>
        <w:t>,</w:t>
      </w:r>
      <w:r>
        <w:rPr>
          <w:shd w:val="clear" w:color="auto" w:fill="FFFFFF"/>
        </w:rPr>
        <w:t xml:space="preserve"> exento de impuestos</w:t>
      </w:r>
      <w:r w:rsidR="00E33F6F">
        <w:rPr>
          <w:shd w:val="clear" w:color="auto" w:fill="FFFFFF"/>
        </w:rPr>
        <w:t>,</w:t>
      </w:r>
      <w:r>
        <w:rPr>
          <w:shd w:val="clear" w:color="auto" w:fill="FFFFFF"/>
        </w:rPr>
        <w:t xml:space="preserve"> diseñado para reducir la renta imponible de las personas físicas, </w:t>
      </w:r>
      <w:r w:rsidR="00E33F6F">
        <w:rPr>
          <w:shd w:val="clear" w:color="auto" w:fill="FFFFFF"/>
        </w:rPr>
        <w:t xml:space="preserve">por medio del cual se dispersan </w:t>
      </w:r>
      <w:r>
        <w:rPr>
          <w:shd w:val="clear" w:color="auto" w:fill="FFFFFF"/>
        </w:rPr>
        <w:t xml:space="preserve">primero los ingresos a los beneficiarios del fideicomiso durante un periodo de tiempo determinado y el resto del fideicomiso </w:t>
      </w:r>
      <w:r w:rsidR="00E33F6F">
        <w:rPr>
          <w:shd w:val="clear" w:color="auto" w:fill="FFFFFF"/>
        </w:rPr>
        <w:t xml:space="preserve">se dona más adelante </w:t>
      </w:r>
      <w:r>
        <w:rPr>
          <w:shd w:val="clear" w:color="auto" w:fill="FFFFFF"/>
        </w:rPr>
        <w:t>a la organización benéfica designada.</w:t>
      </w:r>
    </w:p>
    <w:sectPr w:rsidR="004444FE" w:rsidRPr="00167BF9" w:rsidSect="001E0DC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851C" w14:textId="77777777" w:rsidR="001E0DC1" w:rsidRDefault="001E0DC1" w:rsidP="002D03FA">
      <w:pPr>
        <w:spacing w:after="0" w:line="240" w:lineRule="auto"/>
      </w:pPr>
      <w:r>
        <w:separator/>
      </w:r>
    </w:p>
  </w:endnote>
  <w:endnote w:type="continuationSeparator" w:id="0">
    <w:p w14:paraId="0DDF2478" w14:textId="77777777" w:rsidR="001E0DC1" w:rsidRDefault="001E0DC1" w:rsidP="002D03FA">
      <w:pPr>
        <w:spacing w:after="0" w:line="240" w:lineRule="auto"/>
      </w:pPr>
      <w:r>
        <w:continuationSeparator/>
      </w:r>
    </w:p>
  </w:endnote>
  <w:endnote w:type="continuationNotice" w:id="1">
    <w:p w14:paraId="036EBEC3" w14:textId="77777777" w:rsidR="001E0DC1" w:rsidRDefault="001E0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E9F9" w14:textId="25F363E4" w:rsidR="00582212" w:rsidRDefault="00AF60A4" w:rsidP="00582212">
    <w:pPr>
      <w:pStyle w:val="Footer"/>
      <w:jc w:val="center"/>
      <w:rPr>
        <w:noProof/>
      </w:rPr>
    </w:pPr>
    <w:r>
      <w:rPr>
        <w:noProof/>
        <w:lang w:val="es-419" w:eastAsia="es-419"/>
      </w:rPr>
      <mc:AlternateContent>
        <mc:Choice Requires="wps">
          <w:drawing>
            <wp:anchor distT="0" distB="0" distL="114300" distR="114300" simplePos="0" relativeHeight="251650049" behindDoc="0" locked="0" layoutInCell="1" allowOverlap="1" wp14:anchorId="2E61B203" wp14:editId="5CCADD96">
              <wp:simplePos x="0" y="0"/>
              <wp:positionH relativeFrom="column">
                <wp:posOffset>4438650</wp:posOffset>
              </wp:positionH>
              <wp:positionV relativeFrom="paragraph">
                <wp:posOffset>16510</wp:posOffset>
              </wp:positionV>
              <wp:extent cx="2752344" cy="393192"/>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752344" cy="393192"/>
                      </a:xfrm>
                      <a:prstGeom prst="rect">
                        <a:avLst/>
                      </a:prstGeom>
                      <a:solidFill>
                        <a:sysClr val="window" lastClr="FFFFFF"/>
                      </a:solidFill>
                      <a:ln w="6350">
                        <a:noFill/>
                      </a:ln>
                      <a:effectLst/>
                    </wps:spPr>
                    <wps:txbx>
                      <w:txbxContent>
                        <w:p w14:paraId="5E151206" w14:textId="69B21292" w:rsidR="00582212" w:rsidRDefault="00582212" w:rsidP="00582212">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61B203" id="_x0000_t202" coordsize="21600,21600" o:spt="202" path="m,l,21600r21600,l21600,xe">
              <v:stroke joinstyle="miter"/>
              <v:path gradientshapeok="t" o:connecttype="rect"/>
            </v:shapetype>
            <v:shape id="Text Box 4" o:spid="_x0000_s1028" type="#_x0000_t202" style="position:absolute;left:0;text-align:left;margin-left:349.5pt;margin-top:1.3pt;width:216.7pt;height:30.95pt;z-index:2516500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" fillcolor="window" stroked="f" strokeweight=".5pt">
              <v:textbox>
                <w:txbxContent>
                  <w:p w14:paraId="5E151206" w14:textId="69B21292" w:rsidR="00582212" w:rsidRDefault="00582212" w:rsidP="00582212">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w:pict>
        </mc:Fallback>
      </mc:AlternateContent>
    </w:r>
    <w:r>
      <w:rPr>
        <w:noProof/>
        <w:lang w:val="es-419" w:eastAsia="es-419"/>
      </w:rPr>
      <mc:AlternateContent>
        <mc:Choice Requires="wps">
          <w:drawing>
            <wp:anchor distT="0" distB="0" distL="114300" distR="114300" simplePos="0" relativeHeight="251651073" behindDoc="0" locked="0" layoutInCell="1" allowOverlap="1" wp14:anchorId="2FD40442" wp14:editId="3B3EBBE0">
              <wp:simplePos x="0" y="0"/>
              <wp:positionH relativeFrom="column">
                <wp:posOffset>0</wp:posOffset>
              </wp:positionH>
              <wp:positionV relativeFrom="paragraph">
                <wp:posOffset>-2540</wp:posOffset>
              </wp:positionV>
              <wp:extent cx="2889250" cy="444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89250" cy="444500"/>
                      </a:xfrm>
                      <a:prstGeom prst="rect">
                        <a:avLst/>
                      </a:prstGeom>
                      <a:noFill/>
                      <a:ln w="6350">
                        <a:noFill/>
                      </a:ln>
                      <a:effectLst/>
                    </wps:spPr>
                    <wps:txbx>
                      <w:txbxContent>
                        <w:p w14:paraId="5580E68E" w14:textId="4623F65D" w:rsidR="00582212" w:rsidRPr="0078037A" w:rsidRDefault="00582212" w:rsidP="00582212">
                          <w:pPr>
                            <w:rPr>
                              <w:rFonts w:ascii="Times New Roman" w:hAnsi="Times New Roman" w:cs="Times New Roman"/>
                              <w:sz w:val="18"/>
                              <w:szCs w:val="18"/>
                            </w:rPr>
                          </w:pPr>
                          <w:r>
                            <w:rPr>
                              <w:rFonts w:ascii="Times New Roman" w:hAnsi="Times New Roman"/>
                              <w:sz w:val="18"/>
                              <w:szCs w:val="18"/>
                            </w:rPr>
                            <w:t xml:space="preserve">Módulo 3 | Hoja Informativa de Testamentos </w:t>
                          </w:r>
                          <w:r w:rsidR="00AF60A4">
                            <w:rPr>
                              <w:rFonts w:ascii="Times New Roman" w:hAnsi="Times New Roman"/>
                              <w:sz w:val="18"/>
                              <w:szCs w:val="18"/>
                            </w:rPr>
                            <w:br/>
                          </w:r>
                          <w:r>
                            <w:rPr>
                              <w:rFonts w:ascii="Times New Roman" w:hAnsi="Times New Roman"/>
                              <w:sz w:val="18"/>
                              <w:szCs w:val="18"/>
                            </w:rPr>
                            <w:t>y Fideicomisos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40442" id="Text Box 5" o:spid="_x0000_s1029" type="#_x0000_t202" style="position:absolute;left:0;text-align:left;margin-left:0;margin-top:-.2pt;width:227.5pt;height:35pt;z-index:2516510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" filled="f" stroked="f" strokeweight=".5pt">
              <v:textbox>
                <w:txbxContent>
                  <w:p w14:paraId="5580E68E" w14:textId="4623F65D" w:rsidR="00582212" w:rsidRPr="0078037A" w:rsidRDefault="00582212" w:rsidP="00582212">
                    <w:pPr>
                      <w:rPr>
                        <w:rFonts w:ascii="Times New Roman" w:hAnsi="Times New Roman" w:cs="Times New Roman"/>
                        <w:sz w:val="18"/>
                        <w:szCs w:val="18"/>
                      </w:rPr>
                    </w:pPr>
                    <w:r>
                      <w:rPr>
                        <w:rFonts w:ascii="Times New Roman" w:hAnsi="Times New Roman"/>
                        <w:sz w:val="18"/>
                        <w:szCs w:val="18"/>
                      </w:rPr>
                      <w:t xml:space="preserve">Módulo 3 | Hoja Informativa de Testamentos </w:t>
                    </w:r>
                    <w:r w:rsidR="00AF60A4">
                      <w:rPr>
                        <w:rFonts w:ascii="Times New Roman" w:hAnsi="Times New Roman"/>
                        <w:sz w:val="18"/>
                        <w:szCs w:val="18"/>
                      </w:rPr>
                      <w:br/>
                    </w:r>
                    <w:r>
                      <w:rPr>
                        <w:rFonts w:ascii="Times New Roman" w:hAnsi="Times New Roman"/>
                        <w:sz w:val="18"/>
                        <w:szCs w:val="18"/>
                      </w:rPr>
                      <w:t>y Fideicomisos</w:t>
                    </w:r>
                  </w:p>
                </w:txbxContent>
              </v:textbox>
            </v:shape>
          </w:pict>
        </mc:Fallback>
      </mc:AlternateContent>
    </w:r>
    <w:r>
      <w:rPr>
        <w:noProof/>
        <w:lang w:val="es-419" w:eastAsia="es-419"/>
      </w:rPr>
      <mc:AlternateContent>
        <mc:Choice Requires="wps">
          <w:drawing>
            <wp:anchor distT="0" distB="0" distL="114300" distR="114300" simplePos="0" relativeHeight="251652097" behindDoc="0" locked="0" layoutInCell="1" allowOverlap="1" wp14:anchorId="054BE052" wp14:editId="09DF7652">
              <wp:simplePos x="0" y="0"/>
              <wp:positionH relativeFrom="column">
                <wp:posOffset>47625</wp:posOffset>
              </wp:positionH>
              <wp:positionV relativeFrom="paragraph">
                <wp:posOffset>26035</wp:posOffset>
              </wp:positionV>
              <wp:extent cx="60807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6080760" cy="0"/>
                      </a:xfrm>
                      <a:prstGeom prst="line">
                        <a:avLst/>
                      </a:prstGeom>
                      <a:noFill/>
                      <a:ln w="6350" cap="flat" cmpd="sng" algn="ctr">
                        <a:solidFill>
                          <a:srgbClr val="000000"/>
                        </a:solidFill>
                        <a:prstDash val="solid"/>
                      </a:ln>
                      <a:effectLst/>
                    </wps:spPr>
                    <wps:bodyPr/>
                  </wps:wsp>
                </a:graphicData>
              </a:graphic>
            </wp:anchor>
          </w:drawing>
        </mc:Choice>
        <mc:Fallback>
          <w:pict>
            <v:line w14:anchorId="0EB809A0" id="Straight Connector 6" o:spid="_x0000_s1026" style="position:absolute;z-index:251652097;visibility:visible;mso-wrap-style:square;mso-wrap-distance-left:9pt;mso-wrap-distance-top:0;mso-wrap-distance-right:9pt;mso-wrap-distance-bottom:0;mso-position-horizontal:absolute;mso-position-horizontal-relative:text;mso-position-vertical:absolute;mso-position-vertical-relative:text" from="3.75pt,2.05pt" to="4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" strokeweight=".5pt"/>
          </w:pict>
        </mc:Fallback>
      </mc:AlternateContent>
    </w:r>
  </w:p>
  <w:p w14:paraId="7063A692" w14:textId="0D838C59" w:rsidR="002D03FA" w:rsidRDefault="00E54A63" w:rsidP="00E54A63">
    <w:pPr>
      <w:pStyle w:val="Footer"/>
      <w:jc w:val="center"/>
    </w:pPr>
    <w:r>
      <w:rPr>
        <w:noProof/>
        <w:lang w:val="es-419" w:eastAsia="es-419"/>
      </w:rPr>
      <w:drawing>
        <wp:inline distT="0" distB="0" distL="0" distR="0" wp14:anchorId="0AABE0A4" wp14:editId="1C7FB26B">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D735" w14:textId="39560A62" w:rsidR="00CE73F3" w:rsidRDefault="00AF60A4" w:rsidP="00CE73F3">
    <w:pPr>
      <w:pStyle w:val="Footer"/>
      <w:jc w:val="center"/>
      <w:rPr>
        <w:noProof/>
      </w:rPr>
    </w:pPr>
    <w:r>
      <w:rPr>
        <w:noProof/>
        <w:lang w:val="es-419" w:eastAsia="es-419"/>
      </w:rPr>
      <mc:AlternateContent>
        <mc:Choice Requires="wps">
          <w:drawing>
            <wp:anchor distT="0" distB="0" distL="114300" distR="114300" simplePos="0" relativeHeight="251657219" behindDoc="0" locked="0" layoutInCell="1" allowOverlap="1" wp14:anchorId="26675591" wp14:editId="5B1C82CB">
              <wp:simplePos x="0" y="0"/>
              <wp:positionH relativeFrom="column">
                <wp:posOffset>0</wp:posOffset>
              </wp:positionH>
              <wp:positionV relativeFrom="paragraph">
                <wp:posOffset>-2540</wp:posOffset>
              </wp:positionV>
              <wp:extent cx="2333625"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33625" cy="361950"/>
                      </a:xfrm>
                      <a:prstGeom prst="rect">
                        <a:avLst/>
                      </a:prstGeom>
                      <a:noFill/>
                      <a:ln w="6350">
                        <a:noFill/>
                      </a:ln>
                      <a:effectLst/>
                    </wps:spPr>
                    <wps:txbx>
                      <w:txbxContent>
                        <w:p w14:paraId="160AF890" w14:textId="2761B3B5" w:rsidR="00CE73F3" w:rsidRPr="0078037A" w:rsidRDefault="009840AA" w:rsidP="00CE73F3">
                          <w:pPr>
                            <w:rPr>
                              <w:rFonts w:ascii="Times New Roman" w:hAnsi="Times New Roman" w:cs="Times New Roman"/>
                              <w:sz w:val="18"/>
                              <w:szCs w:val="18"/>
                            </w:rPr>
                          </w:pPr>
                          <w:r>
                            <w:rPr>
                              <w:rFonts w:ascii="Times New Roman" w:hAnsi="Times New Roman"/>
                              <w:sz w:val="18"/>
                              <w:szCs w:val="18"/>
                            </w:rPr>
                            <w:t xml:space="preserve">Módulo 3 | Hoja Informativa de Testamentos </w:t>
                          </w:r>
                          <w:r w:rsidR="00AF60A4">
                            <w:rPr>
                              <w:rFonts w:ascii="Times New Roman" w:hAnsi="Times New Roman"/>
                              <w:sz w:val="18"/>
                              <w:szCs w:val="18"/>
                            </w:rPr>
                            <w:br/>
                          </w:r>
                          <w:r>
                            <w:rPr>
                              <w:rFonts w:ascii="Times New Roman" w:hAnsi="Times New Roman"/>
                              <w:sz w:val="18"/>
                              <w:szCs w:val="18"/>
                            </w:rPr>
                            <w:t>y Fideicomisos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75591" id="_x0000_t202" coordsize="21600,21600" o:spt="202" path="m,l,21600r21600,l21600,xe">
              <v:stroke joinstyle="miter"/>
              <v:path gradientshapeok="t" o:connecttype="rect"/>
            </v:shapetype>
            <v:shape id="Text Box 14" o:spid="_x0000_s1032" type="#_x0000_t202" style="position:absolute;left:0;text-align:left;margin-left:0;margin-top:-.2pt;width:183.75pt;height:28.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" filled="f" stroked="f" strokeweight=".5pt">
              <v:textbox>
                <w:txbxContent>
                  <w:p w14:paraId="160AF890" w14:textId="2761B3B5" w:rsidR="00CE73F3" w:rsidRPr="0078037A" w:rsidRDefault="009840AA" w:rsidP="00CE73F3">
                    <w:pPr>
                      <w:rPr>
                        <w:rFonts w:ascii="Times New Roman" w:hAnsi="Times New Roman" w:cs="Times New Roman"/>
                        <w:sz w:val="18"/>
                        <w:szCs w:val="18"/>
                      </w:rPr>
                    </w:pPr>
                    <w:r>
                      <w:rPr>
                        <w:rFonts w:ascii="Times New Roman" w:hAnsi="Times New Roman"/>
                        <w:sz w:val="18"/>
                        <w:szCs w:val="18"/>
                      </w:rPr>
                      <w:t xml:space="preserve">Módulo 3 | Hoja Informativa de Testamentos </w:t>
                    </w:r>
                    <w:r w:rsidR="00AF60A4">
                      <w:rPr>
                        <w:rFonts w:ascii="Times New Roman" w:hAnsi="Times New Roman"/>
                        <w:sz w:val="18"/>
                        <w:szCs w:val="18"/>
                      </w:rPr>
                      <w:br/>
                    </w:r>
                    <w:r>
                      <w:rPr>
                        <w:rFonts w:ascii="Times New Roman" w:hAnsi="Times New Roman"/>
                        <w:sz w:val="18"/>
                        <w:szCs w:val="18"/>
                      </w:rPr>
                      <w:t>y Fideicomisos</w:t>
                    </w:r>
                  </w:p>
                </w:txbxContent>
              </v:textbox>
            </v:shape>
          </w:pict>
        </mc:Fallback>
      </mc:AlternateContent>
    </w:r>
    <w:r>
      <w:rPr>
        <w:noProof/>
        <w:lang w:val="es-419" w:eastAsia="es-419"/>
      </w:rPr>
      <mc:AlternateContent>
        <mc:Choice Requires="wps">
          <w:drawing>
            <wp:anchor distT="0" distB="0" distL="114300" distR="114300" simplePos="0" relativeHeight="251656195" behindDoc="0" locked="0" layoutInCell="1" allowOverlap="1" wp14:anchorId="60C19D7B" wp14:editId="34D918A2">
              <wp:simplePos x="0" y="0"/>
              <wp:positionH relativeFrom="column">
                <wp:posOffset>4438652</wp:posOffset>
              </wp:positionH>
              <wp:positionV relativeFrom="paragraph">
                <wp:posOffset>16509</wp:posOffset>
              </wp:positionV>
              <wp:extent cx="2752344" cy="393192"/>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2752344" cy="393192"/>
                      </a:xfrm>
                      <a:prstGeom prst="rect">
                        <a:avLst/>
                      </a:prstGeom>
                      <a:solidFill>
                        <a:sysClr val="window" lastClr="FFFFFF"/>
                      </a:solidFill>
                      <a:ln w="6350">
                        <a:noFill/>
                      </a:ln>
                      <a:effectLst/>
                    </wps:spPr>
                    <wps:txbx>
                      <w:txbxContent>
                        <w:p w14:paraId="02D2D637" w14:textId="77777777" w:rsidR="00CE73F3" w:rsidRDefault="00CE73F3" w:rsidP="00CE73F3">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AF60A4">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19D7B" id="Text Box 13" o:spid="_x0000_s1033" type="#_x0000_t202" style="position:absolute;left:0;text-align:left;margin-left:349.5pt;margin-top:1.3pt;width:216.7pt;height:30.95pt;z-index:2516561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" fillcolor="window" stroked="f" strokeweight=".5pt">
              <v:textbox>
                <w:txbxContent>
                  <w:p w14:paraId="02D2D637" w14:textId="77777777" w:rsidR="00CE73F3" w:rsidRDefault="00CE73F3" w:rsidP="00CE73F3">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AF60A4">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AF60A4">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w:pict>
        </mc:Fallback>
      </mc:AlternateContent>
    </w:r>
    <w:r>
      <w:rPr>
        <w:noProof/>
        <w:lang w:val="es-419" w:eastAsia="es-419"/>
      </w:rPr>
      <mc:AlternateContent>
        <mc:Choice Requires="wps">
          <w:drawing>
            <wp:anchor distT="0" distB="0" distL="114300" distR="114300" simplePos="0" relativeHeight="251658243" behindDoc="0" locked="0" layoutInCell="1" allowOverlap="1" wp14:anchorId="1025EF3B" wp14:editId="5000E075">
              <wp:simplePos x="0" y="0"/>
              <wp:positionH relativeFrom="column">
                <wp:posOffset>47627</wp:posOffset>
              </wp:positionH>
              <wp:positionV relativeFrom="paragraph">
                <wp:posOffset>26034</wp:posOffset>
              </wp:positionV>
              <wp:extent cx="60807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6080760" cy="0"/>
                      </a:xfrm>
                      <a:prstGeom prst="line">
                        <a:avLst/>
                      </a:prstGeom>
                      <a:noFill/>
                      <a:ln w="6350" cap="flat" cmpd="sng" algn="ctr">
                        <a:solidFill>
                          <a:srgbClr val="000000"/>
                        </a:solidFill>
                        <a:prstDash val="solid"/>
                      </a:ln>
                      <a:effectLst/>
                    </wps:spPr>
                    <wps:bodyPr/>
                  </wps:wsp>
                </a:graphicData>
              </a:graphic>
            </wp:anchor>
          </w:drawing>
        </mc:Choice>
        <mc:Fallback>
          <w:pict>
            <v:line w14:anchorId="660895B4" id="Straight Connector 1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75pt,2.05pt" to="4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" strokeweight=".5pt"/>
          </w:pict>
        </mc:Fallback>
      </mc:AlternateContent>
    </w:r>
  </w:p>
  <w:p w14:paraId="330157E1" w14:textId="6288AB22" w:rsidR="007D792B" w:rsidRDefault="00D97554" w:rsidP="00D97554">
    <w:pPr>
      <w:pStyle w:val="Footer"/>
      <w:jc w:val="center"/>
    </w:pPr>
    <w:r>
      <w:rPr>
        <w:noProof/>
        <w:lang w:val="es-419" w:eastAsia="es-419"/>
      </w:rPr>
      <w:drawing>
        <wp:inline distT="0" distB="0" distL="0" distR="0" wp14:anchorId="301A1F21" wp14:editId="7528FE6A">
          <wp:extent cx="1450975"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BB08" w14:textId="77777777" w:rsidR="001E0DC1" w:rsidRDefault="001E0DC1" w:rsidP="002D03FA">
      <w:pPr>
        <w:spacing w:after="0" w:line="240" w:lineRule="auto"/>
      </w:pPr>
      <w:r>
        <w:separator/>
      </w:r>
    </w:p>
  </w:footnote>
  <w:footnote w:type="continuationSeparator" w:id="0">
    <w:p w14:paraId="72C7185A" w14:textId="77777777" w:rsidR="001E0DC1" w:rsidRDefault="001E0DC1" w:rsidP="002D03FA">
      <w:pPr>
        <w:spacing w:after="0" w:line="240" w:lineRule="auto"/>
      </w:pPr>
      <w:r>
        <w:continuationSeparator/>
      </w:r>
    </w:p>
  </w:footnote>
  <w:footnote w:type="continuationNotice" w:id="1">
    <w:p w14:paraId="654E8C94" w14:textId="77777777" w:rsidR="001E0DC1" w:rsidRDefault="001E0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62EF" w14:textId="21F44732" w:rsidR="002D03FA" w:rsidRDefault="00AF60A4" w:rsidP="002D03FA">
    <w:pPr>
      <w:pStyle w:val="Header"/>
    </w:pPr>
    <w:r>
      <w:rPr>
        <w:noProof/>
        <w:lang w:val="es-419" w:eastAsia="es-419"/>
      </w:rPr>
      <mc:AlternateContent>
        <mc:Choice Requires="wps">
          <w:drawing>
            <wp:anchor distT="0" distB="0" distL="114300" distR="114300" simplePos="0" relativeHeight="251648000" behindDoc="0" locked="0" layoutInCell="1" allowOverlap="1" wp14:anchorId="6D5DD52F" wp14:editId="72485AB3">
              <wp:simplePos x="0" y="0"/>
              <wp:positionH relativeFrom="column">
                <wp:posOffset>0</wp:posOffset>
              </wp:positionH>
              <wp:positionV relativeFrom="paragraph">
                <wp:posOffset>-152400</wp:posOffset>
              </wp:positionV>
              <wp:extent cx="3124835" cy="46291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24835" cy="462915"/>
                      </a:xfrm>
                      <a:prstGeom prst="rect">
                        <a:avLst/>
                      </a:prstGeom>
                      <a:solidFill>
                        <a:sysClr val="window" lastClr="FFFFFF"/>
                      </a:solidFill>
                      <a:ln w="6350">
                        <a:noFill/>
                      </a:ln>
                      <a:effectLst/>
                    </wps:spPr>
                    <wps:txbx>
                      <w:txbxContent>
                        <w:p w14:paraId="29713AA3" w14:textId="7E1A0A52" w:rsidR="002D03FA" w:rsidRPr="00A547A1" w:rsidRDefault="00D97554" w:rsidP="002D03FA">
                          <w:pPr>
                            <w:rPr>
                              <w:smallCaps/>
                              <w:spacing w:val="10"/>
                              <w:sz w:val="20"/>
                              <w:szCs w:val="20"/>
                            </w:rPr>
                          </w:pPr>
                          <w:r>
                            <w:rPr>
                              <w:rFonts w:ascii="Times New Roman" w:hAnsi="Times New Roman"/>
                              <w:smallCaps/>
                              <w:sz w:val="20"/>
                              <w:szCs w:val="20"/>
                            </w:rPr>
                            <w:t xml:space="preserve">Plan de Estudios </w:t>
                          </w:r>
                          <w:r>
                            <w:rPr>
                              <w:rFonts w:ascii="Times New Roman" w:hAnsi="Times New Roman"/>
                              <w:smallCaps/>
                              <w:sz w:val="20"/>
                              <w:szCs w:val="20"/>
                            </w:rPr>
                            <w:br/>
                            <w:t>Capacitación Sobre Transferencia de Tierras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5DD52F" id="_x0000_t202" coordsize="21600,21600" o:spt="202" path="m,l,21600r21600,l21600,xe">
              <v:stroke joinstyle="miter"/>
              <v:path gradientshapeok="t" o:connecttype="rect"/>
            </v:shapetype>
            <v:shape id="Text Box 7" o:spid="_x0000_s1026" type="#_x0000_t202" style="position:absolute;margin-left:0;margin-top:-12pt;width:246.05pt;height:36.4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" fillcolor="window" stroked="f" strokeweight=".5pt">
              <v:textbox>
                <w:txbxContent>
                  <w:p w14:paraId="29713AA3" w14:textId="7E1A0A52" w:rsidR="002D03FA" w:rsidRPr="00A547A1" w:rsidRDefault="00D97554" w:rsidP="002D03FA">
                    <w:pPr>
                      <w:rPr>
                        <w:smallCaps/>
                        <w:spacing w:val="10"/>
                        <w:sz w:val="20"/>
                        <w:szCs w:val="20"/>
                      </w:rPr>
                    </w:pPr>
                    <w:r>
                      <w:rPr>
                        <w:rFonts w:ascii="Times New Roman" w:hAnsi="Times New Roman"/>
                        <w:smallCaps/>
                        <w:sz w:val="20"/>
                        <w:szCs w:val="20"/>
                      </w:rPr>
                      <w:t xml:space="preserve">Plan de Estudios </w:t>
                    </w:r>
                    <w:r>
                      <w:rPr>
                        <w:rFonts w:ascii="Times New Roman" w:hAnsi="Times New Roman"/>
                        <w:smallCaps/>
                        <w:sz w:val="20"/>
                        <w:szCs w:val="20"/>
                      </w:rPr>
                      <w:br/>
                      <w:t>Capacitación Sobre Transferencia de Tierras</w:t>
                    </w:r>
                  </w:p>
                </w:txbxContent>
              </v:textbox>
            </v:shape>
          </w:pict>
        </mc:Fallback>
      </mc:AlternateContent>
    </w:r>
    <w:r>
      <w:rPr>
        <w:noProof/>
        <w:lang w:val="es-419" w:eastAsia="es-419"/>
      </w:rPr>
      <mc:AlternateContent>
        <mc:Choice Requires="wps">
          <w:drawing>
            <wp:anchor distT="0" distB="0" distL="114300" distR="114300" simplePos="0" relativeHeight="251646976" behindDoc="0" locked="0" layoutInCell="1" allowOverlap="1" wp14:anchorId="397899E0" wp14:editId="5CCC8621">
              <wp:simplePos x="0" y="0"/>
              <wp:positionH relativeFrom="column">
                <wp:posOffset>4442461</wp:posOffset>
              </wp:positionH>
              <wp:positionV relativeFrom="paragraph">
                <wp:posOffset>0</wp:posOffset>
              </wp:positionV>
              <wp:extent cx="1737360" cy="347472"/>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7360" cy="347472"/>
                      </a:xfrm>
                      <a:prstGeom prst="rect">
                        <a:avLst/>
                      </a:prstGeom>
                      <a:solidFill>
                        <a:sysClr val="window" lastClr="FFFFFF"/>
                      </a:solidFill>
                      <a:ln w="6350">
                        <a:noFill/>
                      </a:ln>
                      <a:effectLst/>
                    </wps:spPr>
                    <wps:txbx>
                      <w:txbxContent>
                        <w:p w14:paraId="59C52334" w14:textId="769B404D" w:rsidR="002D03FA" w:rsidRPr="00A547A1" w:rsidRDefault="00D97554" w:rsidP="002D03FA">
                          <w:pPr>
                            <w:jc w:val="right"/>
                            <w:rPr>
                              <w:smallCaps/>
                              <w:spacing w:val="10"/>
                              <w:sz w:val="20"/>
                              <w:szCs w:val="20"/>
                            </w:rPr>
                          </w:pPr>
                          <w:r>
                            <w:rPr>
                              <w:rFonts w:ascii="Times New Roman" w:hAnsi="Times New Roman"/>
                              <w:smallCaps/>
                              <w:sz w:val="20"/>
                              <w:szCs w:val="20"/>
                            </w:rPr>
                            <w:t>Septiembre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899E0" id="Text Box 3" o:spid="_x0000_s1027" type="#_x0000_t202" style="position:absolute;margin-left:349.8pt;margin-top:0;width:136.8pt;height:27.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" fillcolor="window" stroked="f" strokeweight=".5pt">
              <v:textbox>
                <w:txbxContent>
                  <w:p w14:paraId="59C52334" w14:textId="769B404D" w:rsidR="002D03FA" w:rsidRPr="00A547A1" w:rsidRDefault="00D97554" w:rsidP="002D03FA">
                    <w:pPr>
                      <w:jc w:val="right"/>
                      <w:rPr>
                        <w:smallCaps/>
                        <w:spacing w:val="10"/>
                        <w:sz w:val="20"/>
                        <w:szCs w:val="20"/>
                      </w:rPr>
                    </w:pPr>
                    <w:r>
                      <w:rPr>
                        <w:rFonts w:ascii="Times New Roman" w:hAnsi="Times New Roman"/>
                        <w:smallCaps/>
                        <w:sz w:val="20"/>
                        <w:szCs w:val="20"/>
                      </w:rPr>
                      <w:t>Septiembre de 2023</w:t>
                    </w:r>
                  </w:p>
                </w:txbxContent>
              </v:textbox>
            </v:shape>
          </w:pict>
        </mc:Fallback>
      </mc:AlternateContent>
    </w:r>
  </w:p>
  <w:p w14:paraId="4423F4CC" w14:textId="37E19A79" w:rsidR="002D03FA" w:rsidRDefault="00AF60A4">
    <w:pPr>
      <w:pStyle w:val="Header"/>
    </w:pPr>
    <w:r>
      <w:rPr>
        <w:noProof/>
        <w:lang w:val="es-419" w:eastAsia="es-419"/>
      </w:rPr>
      <mc:AlternateContent>
        <mc:Choice Requires="wps">
          <w:drawing>
            <wp:anchor distT="0" distB="0" distL="114300" distR="114300" simplePos="0" relativeHeight="251649024" behindDoc="0" locked="0" layoutInCell="1" allowOverlap="1" wp14:anchorId="64EFE720" wp14:editId="2D4278A1">
              <wp:simplePos x="0" y="0"/>
              <wp:positionH relativeFrom="column">
                <wp:posOffset>38101</wp:posOffset>
              </wp:positionH>
              <wp:positionV relativeFrom="paragraph">
                <wp:posOffset>34925</wp:posOffset>
              </wp:positionV>
              <wp:extent cx="6080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608076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54F6101" id="Straight Connector 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pt,2.75pt" to="481.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" strokecolor="windowText"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4779" w14:textId="77F3366C" w:rsidR="007D792B" w:rsidRDefault="00524E62">
    <w:pPr>
      <w:pStyle w:val="Header"/>
    </w:pPr>
    <w:r>
      <w:rPr>
        <w:noProof/>
        <w:lang w:val="es-419" w:eastAsia="es-419"/>
      </w:rPr>
      <mc:AlternateContent>
        <mc:Choice Requires="wps">
          <w:drawing>
            <wp:anchor distT="0" distB="0" distL="114300" distR="114300" simplePos="0" relativeHeight="251653122" behindDoc="0" locked="0" layoutInCell="1" allowOverlap="1" wp14:anchorId="3F378469" wp14:editId="69EC757B">
              <wp:simplePos x="0" y="0"/>
              <wp:positionH relativeFrom="column">
                <wp:posOffset>3048000</wp:posOffset>
              </wp:positionH>
              <wp:positionV relativeFrom="paragraph">
                <wp:posOffset>-161924</wp:posOffset>
              </wp:positionV>
              <wp:extent cx="3131820" cy="5092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3131820" cy="509270"/>
                      </a:xfrm>
                      <a:prstGeom prst="rect">
                        <a:avLst/>
                      </a:prstGeom>
                      <a:solidFill>
                        <a:sysClr val="window" lastClr="FFFFFF"/>
                      </a:solidFill>
                      <a:ln w="6350">
                        <a:noFill/>
                      </a:ln>
                      <a:effectLst/>
                    </wps:spPr>
                    <wps:txbx>
                      <w:txbxContent>
                        <w:p w14:paraId="2991A76B" w14:textId="77777777" w:rsidR="00603728" w:rsidRPr="00A547A1" w:rsidRDefault="00603728" w:rsidP="00603728">
                          <w:pPr>
                            <w:jc w:val="right"/>
                            <w:rPr>
                              <w:smallCaps/>
                              <w:spacing w:val="10"/>
                              <w:sz w:val="20"/>
                              <w:szCs w:val="20"/>
                            </w:rPr>
                          </w:pPr>
                          <w:r>
                            <w:rPr>
                              <w:rFonts w:ascii="Times New Roman" w:hAnsi="Times New Roman"/>
                              <w:smallCaps/>
                              <w:sz w:val="20"/>
                              <w:szCs w:val="20"/>
                            </w:rPr>
                            <w:t xml:space="preserve">Plan de Estudios </w:t>
                          </w:r>
                          <w:r>
                            <w:rPr>
                              <w:rFonts w:ascii="Times New Roman" w:hAnsi="Times New Roman"/>
                              <w:smallCaps/>
                              <w:sz w:val="20"/>
                              <w:szCs w:val="20"/>
                            </w:rPr>
                            <w:br/>
                            <w:t>Capacitación Sobre Transferencia de Tierras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78469" id="_x0000_t202" coordsize="21600,21600" o:spt="202" path="m,l,21600r21600,l21600,xe">
              <v:stroke joinstyle="miter"/>
              <v:path gradientshapeok="t" o:connecttype="rect"/>
            </v:shapetype>
            <v:shape id="Text Box 9" o:spid="_x0000_s1030" type="#_x0000_t202" style="position:absolute;margin-left:240pt;margin-top:-12.75pt;width:246.6pt;height:40.1pt;z-index:2516531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" fillcolor="window" stroked="f" strokeweight=".5pt">
              <v:textbox>
                <w:txbxContent>
                  <w:p w14:paraId="2991A76B" w14:textId="77777777" w:rsidR="00603728" w:rsidRPr="00A547A1" w:rsidRDefault="00603728" w:rsidP="00603728">
                    <w:pPr>
                      <w:jc w:val="right"/>
                      <w:rPr>
                        <w:smallCaps/>
                        <w:spacing w:val="10"/>
                        <w:sz w:val="20"/>
                        <w:szCs w:val="20"/>
                      </w:rPr>
                    </w:pPr>
                    <w:r>
                      <w:rPr>
                        <w:rFonts w:ascii="Times New Roman" w:hAnsi="Times New Roman"/>
                        <w:smallCaps/>
                        <w:sz w:val="20"/>
                        <w:szCs w:val="20"/>
                      </w:rPr>
                      <w:t xml:space="preserve">Plan de Estudios </w:t>
                    </w:r>
                    <w:r>
                      <w:rPr>
                        <w:rFonts w:ascii="Times New Roman" w:hAnsi="Times New Roman"/>
                        <w:smallCaps/>
                        <w:sz w:val="20"/>
                        <w:szCs w:val="20"/>
                      </w:rPr>
                      <w:br/>
                      <w:t>Capacitación Sobre Transferencia de Tierras</w:t>
                    </w:r>
                  </w:p>
                </w:txbxContent>
              </v:textbox>
            </v:shape>
          </w:pict>
        </mc:Fallback>
      </mc:AlternateContent>
    </w:r>
    <w:r>
      <w:rPr>
        <w:noProof/>
        <w:lang w:val="es-419" w:eastAsia="es-419"/>
      </w:rPr>
      <mc:AlternateContent>
        <mc:Choice Requires="wps">
          <w:drawing>
            <wp:anchor distT="0" distB="0" distL="114300" distR="114300" simplePos="0" relativeHeight="251654146" behindDoc="0" locked="0" layoutInCell="1" allowOverlap="1" wp14:anchorId="0848A0AB" wp14:editId="2F63DBE2">
              <wp:simplePos x="0" y="0"/>
              <wp:positionH relativeFrom="column">
                <wp:posOffset>0</wp:posOffset>
              </wp:positionH>
              <wp:positionV relativeFrom="paragraph">
                <wp:posOffset>0</wp:posOffset>
              </wp:positionV>
              <wp:extent cx="3219450" cy="3105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219450" cy="310515"/>
                      </a:xfrm>
                      <a:prstGeom prst="rect">
                        <a:avLst/>
                      </a:prstGeom>
                      <a:solidFill>
                        <a:sysClr val="window" lastClr="FFFFFF"/>
                      </a:solidFill>
                      <a:ln w="6350">
                        <a:noFill/>
                      </a:ln>
                      <a:effectLst/>
                    </wps:spPr>
                    <wps:txbx>
                      <w:txbxContent>
                        <w:p w14:paraId="018BDFCC" w14:textId="77777777" w:rsidR="00603728" w:rsidRPr="00A547A1" w:rsidRDefault="00603728" w:rsidP="00603728">
                          <w:pPr>
                            <w:rPr>
                              <w:smallCaps/>
                              <w:spacing w:val="10"/>
                              <w:sz w:val="20"/>
                              <w:szCs w:val="20"/>
                            </w:rPr>
                          </w:pPr>
                          <w:r>
                            <w:rPr>
                              <w:rFonts w:ascii="Times New Roman" w:hAnsi="Times New Roman"/>
                              <w:smallCaps/>
                              <w:sz w:val="20"/>
                              <w:szCs w:val="20"/>
                            </w:rPr>
                            <w:t>Transición de las Tierras a Una Nueva Generación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8A0AB" id="Text Box 10" o:spid="_x0000_s1031" type="#_x0000_t202" style="position:absolute;margin-left:0;margin-top:0;width:253.5pt;height:24.45pt;z-index:2516541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" fillcolor="window" stroked="f" strokeweight=".5pt">
              <v:textbox>
                <w:txbxContent>
                  <w:p w14:paraId="018BDFCC" w14:textId="77777777" w:rsidR="00603728" w:rsidRPr="00A547A1" w:rsidRDefault="00603728" w:rsidP="00603728">
                    <w:pPr>
                      <w:rPr>
                        <w:smallCaps/>
                        <w:spacing w:val="10"/>
                        <w:sz w:val="20"/>
                        <w:szCs w:val="20"/>
                      </w:rPr>
                    </w:pPr>
                    <w:r>
                      <w:rPr>
                        <w:rFonts w:ascii="Times New Roman" w:hAnsi="Times New Roman"/>
                        <w:smallCaps/>
                        <w:sz w:val="20"/>
                        <w:szCs w:val="20"/>
                      </w:rPr>
                      <w:t>Transición de las Tierras a Una Nueva Generación</w:t>
                    </w:r>
                  </w:p>
                </w:txbxContent>
              </v:textbox>
            </v:shape>
          </w:pict>
        </mc:Fallback>
      </mc:AlternateContent>
    </w:r>
    <w:r>
      <w:rPr>
        <w:noProof/>
        <w:lang w:val="es-419" w:eastAsia="es-419"/>
      </w:rPr>
      <mc:AlternateContent>
        <mc:Choice Requires="wps">
          <w:drawing>
            <wp:anchor distT="0" distB="0" distL="114300" distR="114300" simplePos="0" relativeHeight="251655170" behindDoc="0" locked="0" layoutInCell="1" allowOverlap="1" wp14:anchorId="755F50E9" wp14:editId="24F72BAB">
              <wp:simplePos x="0" y="0"/>
              <wp:positionH relativeFrom="column">
                <wp:posOffset>38101</wp:posOffset>
              </wp:positionH>
              <wp:positionV relativeFrom="paragraph">
                <wp:posOffset>205740</wp:posOffset>
              </wp:positionV>
              <wp:extent cx="6080760"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60807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DE37AD4" id="Straight Connector 11" o:spid="_x0000_s1026" style="position:absolute;z-index:2516551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2pt" to="48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" strokecolor="windowText"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7A3"/>
    <w:multiLevelType w:val="hybridMultilevel"/>
    <w:tmpl w:val="4AC0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66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FE"/>
    <w:rsid w:val="00005270"/>
    <w:rsid w:val="00046926"/>
    <w:rsid w:val="00080780"/>
    <w:rsid w:val="000965EC"/>
    <w:rsid w:val="000D7D92"/>
    <w:rsid w:val="000F1E84"/>
    <w:rsid w:val="000F6C2F"/>
    <w:rsid w:val="001118D5"/>
    <w:rsid w:val="00134B5D"/>
    <w:rsid w:val="00160F47"/>
    <w:rsid w:val="00167BF9"/>
    <w:rsid w:val="001713DC"/>
    <w:rsid w:val="00173134"/>
    <w:rsid w:val="001A2652"/>
    <w:rsid w:val="001B35CD"/>
    <w:rsid w:val="001B5726"/>
    <w:rsid w:val="001D62A1"/>
    <w:rsid w:val="001E0DC1"/>
    <w:rsid w:val="001E4F40"/>
    <w:rsid w:val="001F0869"/>
    <w:rsid w:val="002B138C"/>
    <w:rsid w:val="002C08AF"/>
    <w:rsid w:val="002D03FA"/>
    <w:rsid w:val="002D241C"/>
    <w:rsid w:val="002E53E0"/>
    <w:rsid w:val="002F56DE"/>
    <w:rsid w:val="00350CD6"/>
    <w:rsid w:val="00371AE9"/>
    <w:rsid w:val="00377E35"/>
    <w:rsid w:val="00386804"/>
    <w:rsid w:val="003B6E46"/>
    <w:rsid w:val="003D5F6D"/>
    <w:rsid w:val="003E39F6"/>
    <w:rsid w:val="003F48A4"/>
    <w:rsid w:val="0040595E"/>
    <w:rsid w:val="00436B24"/>
    <w:rsid w:val="004444FE"/>
    <w:rsid w:val="00444D4D"/>
    <w:rsid w:val="00472731"/>
    <w:rsid w:val="004B4CDE"/>
    <w:rsid w:val="004B5537"/>
    <w:rsid w:val="004B6F30"/>
    <w:rsid w:val="004C4166"/>
    <w:rsid w:val="00501692"/>
    <w:rsid w:val="00524E62"/>
    <w:rsid w:val="00560C9A"/>
    <w:rsid w:val="00566885"/>
    <w:rsid w:val="00582212"/>
    <w:rsid w:val="005A4908"/>
    <w:rsid w:val="005B0F31"/>
    <w:rsid w:val="005B52D5"/>
    <w:rsid w:val="005E3723"/>
    <w:rsid w:val="005E7CA9"/>
    <w:rsid w:val="00600BDB"/>
    <w:rsid w:val="00601CEF"/>
    <w:rsid w:val="00603728"/>
    <w:rsid w:val="006336FB"/>
    <w:rsid w:val="00644B09"/>
    <w:rsid w:val="006644BE"/>
    <w:rsid w:val="00670B93"/>
    <w:rsid w:val="00675B9E"/>
    <w:rsid w:val="006E5049"/>
    <w:rsid w:val="0072266B"/>
    <w:rsid w:val="00750AF3"/>
    <w:rsid w:val="007D792B"/>
    <w:rsid w:val="007E663E"/>
    <w:rsid w:val="007F6AD4"/>
    <w:rsid w:val="007F7164"/>
    <w:rsid w:val="008024AD"/>
    <w:rsid w:val="00846140"/>
    <w:rsid w:val="00847944"/>
    <w:rsid w:val="00853AC4"/>
    <w:rsid w:val="00863FFF"/>
    <w:rsid w:val="0086764B"/>
    <w:rsid w:val="0088097C"/>
    <w:rsid w:val="008C540E"/>
    <w:rsid w:val="008D4B6C"/>
    <w:rsid w:val="008E4B81"/>
    <w:rsid w:val="008F3B37"/>
    <w:rsid w:val="008F7B73"/>
    <w:rsid w:val="00920A0B"/>
    <w:rsid w:val="00930FD9"/>
    <w:rsid w:val="009427FA"/>
    <w:rsid w:val="0095156B"/>
    <w:rsid w:val="00953E2C"/>
    <w:rsid w:val="0095798C"/>
    <w:rsid w:val="00961822"/>
    <w:rsid w:val="00980ED3"/>
    <w:rsid w:val="009840AA"/>
    <w:rsid w:val="009F0BDF"/>
    <w:rsid w:val="00A2303B"/>
    <w:rsid w:val="00A47EB8"/>
    <w:rsid w:val="00A600C2"/>
    <w:rsid w:val="00A6445C"/>
    <w:rsid w:val="00A72E32"/>
    <w:rsid w:val="00AF60A4"/>
    <w:rsid w:val="00B05D55"/>
    <w:rsid w:val="00B4165F"/>
    <w:rsid w:val="00B84BD5"/>
    <w:rsid w:val="00BA1917"/>
    <w:rsid w:val="00BB494A"/>
    <w:rsid w:val="00BD7FBE"/>
    <w:rsid w:val="00BE347B"/>
    <w:rsid w:val="00BE6BA6"/>
    <w:rsid w:val="00C02618"/>
    <w:rsid w:val="00C2399D"/>
    <w:rsid w:val="00C26EB6"/>
    <w:rsid w:val="00C44499"/>
    <w:rsid w:val="00CA40A8"/>
    <w:rsid w:val="00CA59A3"/>
    <w:rsid w:val="00CB7F06"/>
    <w:rsid w:val="00CE73F3"/>
    <w:rsid w:val="00CF6BA3"/>
    <w:rsid w:val="00D02590"/>
    <w:rsid w:val="00D04E18"/>
    <w:rsid w:val="00D13CE6"/>
    <w:rsid w:val="00D230B4"/>
    <w:rsid w:val="00D470AF"/>
    <w:rsid w:val="00D6085E"/>
    <w:rsid w:val="00D70047"/>
    <w:rsid w:val="00D97554"/>
    <w:rsid w:val="00DA3A2E"/>
    <w:rsid w:val="00DA4E61"/>
    <w:rsid w:val="00DA67C9"/>
    <w:rsid w:val="00DA75FA"/>
    <w:rsid w:val="00E0121A"/>
    <w:rsid w:val="00E33F6F"/>
    <w:rsid w:val="00E54A63"/>
    <w:rsid w:val="00E5774E"/>
    <w:rsid w:val="00EC1127"/>
    <w:rsid w:val="00EC6E17"/>
    <w:rsid w:val="00EC7402"/>
    <w:rsid w:val="00ED574A"/>
    <w:rsid w:val="00F14E22"/>
    <w:rsid w:val="00F17098"/>
    <w:rsid w:val="00F32D40"/>
    <w:rsid w:val="00F7067C"/>
    <w:rsid w:val="00F76F43"/>
    <w:rsid w:val="00F8013C"/>
    <w:rsid w:val="00F82FC0"/>
    <w:rsid w:val="00F95EEB"/>
    <w:rsid w:val="00FF6D0A"/>
    <w:rsid w:val="32D8AA29"/>
    <w:rsid w:val="5499F891"/>
    <w:rsid w:val="5AEC0889"/>
    <w:rsid w:val="7A3871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3B11"/>
  <w15:chartTrackingRefBased/>
  <w15:docId w15:val="{A4F86768-8D99-4E61-8E23-88B0A887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4FE"/>
    <w:rPr>
      <w:sz w:val="16"/>
      <w:szCs w:val="16"/>
    </w:rPr>
  </w:style>
  <w:style w:type="paragraph" w:styleId="CommentText">
    <w:name w:val="annotation text"/>
    <w:basedOn w:val="Normal"/>
    <w:link w:val="CommentTextChar"/>
    <w:uiPriority w:val="99"/>
    <w:semiHidden/>
    <w:unhideWhenUsed/>
    <w:rsid w:val="004444FE"/>
    <w:pPr>
      <w:spacing w:line="240" w:lineRule="auto"/>
    </w:pPr>
    <w:rPr>
      <w:sz w:val="20"/>
      <w:szCs w:val="20"/>
    </w:rPr>
  </w:style>
  <w:style w:type="character" w:customStyle="1" w:styleId="CommentTextChar">
    <w:name w:val="Comment Text Char"/>
    <w:basedOn w:val="DefaultParagraphFont"/>
    <w:link w:val="CommentText"/>
    <w:uiPriority w:val="99"/>
    <w:semiHidden/>
    <w:rsid w:val="004444FE"/>
    <w:rPr>
      <w:sz w:val="20"/>
      <w:szCs w:val="20"/>
    </w:rPr>
  </w:style>
  <w:style w:type="paragraph" w:styleId="CommentSubject">
    <w:name w:val="annotation subject"/>
    <w:basedOn w:val="CommentText"/>
    <w:next w:val="CommentText"/>
    <w:link w:val="CommentSubjectChar"/>
    <w:uiPriority w:val="99"/>
    <w:semiHidden/>
    <w:unhideWhenUsed/>
    <w:rsid w:val="004444FE"/>
    <w:rPr>
      <w:b/>
      <w:bCs/>
    </w:rPr>
  </w:style>
  <w:style w:type="character" w:customStyle="1" w:styleId="CommentSubjectChar">
    <w:name w:val="Comment Subject Char"/>
    <w:basedOn w:val="CommentTextChar"/>
    <w:link w:val="CommentSubject"/>
    <w:uiPriority w:val="99"/>
    <w:semiHidden/>
    <w:rsid w:val="004444FE"/>
    <w:rPr>
      <w:b/>
      <w:bCs/>
      <w:sz w:val="20"/>
      <w:szCs w:val="20"/>
    </w:rPr>
  </w:style>
  <w:style w:type="paragraph" w:styleId="Header">
    <w:name w:val="header"/>
    <w:basedOn w:val="Normal"/>
    <w:link w:val="HeaderChar"/>
    <w:uiPriority w:val="99"/>
    <w:unhideWhenUsed/>
    <w:rsid w:val="002D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3FA"/>
  </w:style>
  <w:style w:type="paragraph" w:styleId="Footer">
    <w:name w:val="footer"/>
    <w:basedOn w:val="Normal"/>
    <w:link w:val="FooterChar"/>
    <w:uiPriority w:val="99"/>
    <w:unhideWhenUsed/>
    <w:rsid w:val="002D0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3FA"/>
  </w:style>
  <w:style w:type="paragraph" w:styleId="ListParagraph">
    <w:name w:val="List Paragraph"/>
    <w:basedOn w:val="Normal"/>
    <w:uiPriority w:val="34"/>
    <w:qFormat/>
    <w:rsid w:val="00C02618"/>
    <w:pPr>
      <w:ind w:left="720"/>
      <w:contextualSpacing/>
    </w:pPr>
  </w:style>
  <w:style w:type="paragraph" w:styleId="NormalWeb">
    <w:name w:val="Normal (Web)"/>
    <w:basedOn w:val="Normal"/>
    <w:uiPriority w:val="99"/>
    <w:unhideWhenUsed/>
    <w:rsid w:val="00C0261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E39F6"/>
    <w:pPr>
      <w:spacing w:after="0" w:line="240" w:lineRule="auto"/>
    </w:pPr>
  </w:style>
  <w:style w:type="paragraph" w:styleId="BalloonText">
    <w:name w:val="Balloon Text"/>
    <w:basedOn w:val="Normal"/>
    <w:link w:val="BalloonTextChar"/>
    <w:uiPriority w:val="99"/>
    <w:semiHidden/>
    <w:unhideWhenUsed/>
    <w:rsid w:val="00524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30883">
      <w:bodyDiv w:val="1"/>
      <w:marLeft w:val="0"/>
      <w:marRight w:val="0"/>
      <w:marTop w:val="0"/>
      <w:marBottom w:val="0"/>
      <w:divBdr>
        <w:top w:val="none" w:sz="0" w:space="0" w:color="auto"/>
        <w:left w:val="none" w:sz="0" w:space="0" w:color="auto"/>
        <w:bottom w:val="none" w:sz="0" w:space="0" w:color="auto"/>
        <w:right w:val="none" w:sz="0" w:space="0" w:color="auto"/>
      </w:divBdr>
    </w:div>
    <w:div w:id="16947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668E1-643D-4676-8504-BB721791EB06}">
  <ds:schemaRefs>
    <ds:schemaRef ds:uri="http://schemas.microsoft.com/office/2006/metadata/properties"/>
    <ds:schemaRef ds:uri="http://schemas.microsoft.com/office/infopath/2007/PartnerControls"/>
    <ds:schemaRef ds:uri="5d8c711f-12c4-4b74-a160-ecf4c25002d6"/>
    <ds:schemaRef ds:uri="d810a318-5788-42c4-bc95-17272ed21e47"/>
    <ds:schemaRef ds:uri="http://schemas.microsoft.com/sharepoint/v4"/>
  </ds:schemaRefs>
</ds:datastoreItem>
</file>

<file path=customXml/itemProps2.xml><?xml version="1.0" encoding="utf-8"?>
<ds:datastoreItem xmlns:ds="http://schemas.openxmlformats.org/officeDocument/2006/customXml" ds:itemID="{985DEE6F-C59D-4843-AB41-AAD3C305D363}"/>
</file>

<file path=customXml/itemProps3.xml><?xml version="1.0" encoding="utf-8"?>
<ds:datastoreItem xmlns:ds="http://schemas.openxmlformats.org/officeDocument/2006/customXml" ds:itemID="{9D071372-ABF8-4D9D-84A7-125C20667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Ariadna Alvarez</cp:lastModifiedBy>
  <cp:revision>18</cp:revision>
  <cp:lastPrinted>2022-02-28T22:13:00Z</cp:lastPrinted>
  <dcterms:created xsi:type="dcterms:W3CDTF">2024-02-15T01:13:00Z</dcterms:created>
  <dcterms:modified xsi:type="dcterms:W3CDTF">2024-02-20T17:31:00Z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