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139AE" w:rsidR="00593F2D" w:rsidP="00BF6B7B" w:rsidRDefault="00A014FB" w14:paraId="738A19A9" w14:textId="2F2366E2">
      <w:pPr>
        <w:jc w:val="center"/>
        <w:rPr>
          <w:b/>
          <w:sz w:val="36"/>
          <w:szCs w:val="36"/>
        </w:rPr>
      </w:pPr>
      <w:r w:rsidRPr="00B139AE">
        <w:rPr>
          <w:b/>
          <w:sz w:val="36"/>
          <w:szCs w:val="36"/>
        </w:rPr>
        <w:t xml:space="preserve">Women for the Land </w:t>
      </w:r>
      <w:r w:rsidRPr="00B139AE" w:rsidR="00BF6B7B">
        <w:rPr>
          <w:b/>
          <w:sz w:val="36"/>
          <w:szCs w:val="36"/>
        </w:rPr>
        <w:t xml:space="preserve">Event </w:t>
      </w:r>
      <w:r w:rsidRPr="00B139AE">
        <w:rPr>
          <w:b/>
          <w:sz w:val="36"/>
          <w:szCs w:val="36"/>
        </w:rPr>
        <w:t>Outreach &amp; Recruitment Strategies</w:t>
      </w:r>
    </w:p>
    <w:p w:rsidR="00844D4F" w:rsidP="00844D4F" w:rsidRDefault="00844D4F" w14:paraId="7178AA98" w14:textId="1F4CCB70">
      <w:pPr>
        <w:rPr>
          <w:rFonts w:ascii="Arial" w:hAnsi="Arial" w:eastAsia="Times New Roman" w:cs="Arial"/>
        </w:rPr>
      </w:pPr>
      <w:r>
        <w:rPr>
          <w:rFonts w:ascii="Arial" w:hAnsi="Arial" w:eastAsia="Times New Roman" w:cs="Arial"/>
        </w:rPr>
        <w:t>AFT</w:t>
      </w:r>
      <w:r w:rsidR="00BE7DE1">
        <w:rPr>
          <w:rFonts w:ascii="Arial" w:hAnsi="Arial" w:eastAsia="Times New Roman" w:cs="Arial"/>
        </w:rPr>
        <w:t>’s</w:t>
      </w:r>
      <w:r>
        <w:rPr>
          <w:rFonts w:ascii="Arial" w:hAnsi="Arial" w:eastAsia="Times New Roman" w:cs="Arial"/>
        </w:rPr>
        <w:t xml:space="preserve"> </w:t>
      </w:r>
      <w:r w:rsidRPr="00F20E3B">
        <w:rPr>
          <w:rFonts w:ascii="Arial" w:hAnsi="Arial" w:eastAsia="Times New Roman" w:cs="Arial"/>
        </w:rPr>
        <w:t xml:space="preserve">Women and Land </w:t>
      </w:r>
      <w:r w:rsidR="00BE7DE1">
        <w:rPr>
          <w:rFonts w:ascii="Arial" w:hAnsi="Arial" w:eastAsia="Times New Roman" w:cs="Arial"/>
        </w:rPr>
        <w:t>Initiative</w:t>
      </w:r>
      <w:r w:rsidRPr="00F20E3B">
        <w:rPr>
          <w:rFonts w:ascii="Arial" w:hAnsi="Arial" w:eastAsia="Times New Roman" w:cs="Arial"/>
        </w:rPr>
        <w:t xml:space="preserve"> provide</w:t>
      </w:r>
      <w:r>
        <w:rPr>
          <w:rFonts w:ascii="Arial" w:hAnsi="Arial" w:eastAsia="Times New Roman" w:cs="Arial"/>
        </w:rPr>
        <w:t>s</w:t>
      </w:r>
      <w:r w:rsidRPr="00F20E3B">
        <w:rPr>
          <w:rFonts w:ascii="Arial" w:hAnsi="Arial" w:eastAsia="Times New Roman" w:cs="Arial"/>
        </w:rPr>
        <w:t xml:space="preserve"> women </w:t>
      </w:r>
      <w:r w:rsidR="00BE7DE1">
        <w:rPr>
          <w:rFonts w:ascii="Arial" w:hAnsi="Arial" w:eastAsia="Times New Roman" w:cs="Arial"/>
        </w:rPr>
        <w:t>in agriculture</w:t>
      </w:r>
      <w:r w:rsidRPr="00F20E3B">
        <w:rPr>
          <w:rFonts w:ascii="Arial" w:hAnsi="Arial" w:eastAsia="Times New Roman" w:cs="Arial"/>
        </w:rPr>
        <w:t xml:space="preserve"> with opportunities to gain the knowledge, </w:t>
      </w:r>
      <w:proofErr w:type="gramStart"/>
      <w:r w:rsidRPr="00F20E3B">
        <w:rPr>
          <w:rFonts w:ascii="Arial" w:hAnsi="Arial" w:eastAsia="Times New Roman" w:cs="Arial"/>
        </w:rPr>
        <w:t>skills</w:t>
      </w:r>
      <w:proofErr w:type="gramEnd"/>
      <w:r w:rsidRPr="00F20E3B">
        <w:rPr>
          <w:rFonts w:ascii="Arial" w:hAnsi="Arial" w:eastAsia="Times New Roman" w:cs="Arial"/>
        </w:rPr>
        <w:t xml:space="preserve"> and confidence to engage with </w:t>
      </w:r>
      <w:r w:rsidR="0065631F">
        <w:rPr>
          <w:rFonts w:ascii="Arial" w:hAnsi="Arial" w:eastAsia="Times New Roman" w:cs="Arial"/>
        </w:rPr>
        <w:t xml:space="preserve">agricultural and </w:t>
      </w:r>
      <w:r w:rsidRPr="00F20E3B">
        <w:rPr>
          <w:rFonts w:ascii="Arial" w:hAnsi="Arial" w:eastAsia="Times New Roman" w:cs="Arial"/>
        </w:rPr>
        <w:t xml:space="preserve">conservation service providers including state and federal agencies, tenant farmers, </w:t>
      </w:r>
      <w:r w:rsidR="0065631F">
        <w:rPr>
          <w:rFonts w:ascii="Arial" w:hAnsi="Arial" w:eastAsia="Times New Roman" w:cs="Arial"/>
        </w:rPr>
        <w:t xml:space="preserve">family members, </w:t>
      </w:r>
      <w:r w:rsidRPr="00F20E3B">
        <w:rPr>
          <w:rFonts w:ascii="Arial" w:hAnsi="Arial" w:eastAsia="Times New Roman" w:cs="Arial"/>
        </w:rPr>
        <w:t>technical service providers and contractors.</w:t>
      </w:r>
      <w:r w:rsidR="0065631F">
        <w:rPr>
          <w:rFonts w:ascii="Arial" w:hAnsi="Arial" w:eastAsia="Times New Roman" w:cs="Arial"/>
        </w:rPr>
        <w:t xml:space="preserve"> </w:t>
      </w:r>
    </w:p>
    <w:p w:rsidR="003877F5" w:rsidP="003877F5" w:rsidRDefault="001A4578" w14:paraId="3F6301DF" w14:textId="46434C67">
      <w:pPr>
        <w:rPr>
          <w:rFonts w:ascii="Arial" w:hAnsi="Arial" w:cs="Arial"/>
        </w:rPr>
      </w:pPr>
      <w:r>
        <w:rPr>
          <w:rFonts w:ascii="Arial" w:hAnsi="Arial" w:eastAsia="Times New Roman" w:cs="Arial"/>
          <w:noProof/>
        </w:rPr>
        <mc:AlternateContent>
          <mc:Choice Requires="wps">
            <w:drawing>
              <wp:anchor distT="0" distB="0" distL="114300" distR="114300" simplePos="0" relativeHeight="251666432" behindDoc="0" locked="0" layoutInCell="1" allowOverlap="1" wp14:anchorId="6A8CE295" wp14:editId="7A051B92">
                <wp:simplePos x="0" y="0"/>
                <wp:positionH relativeFrom="column">
                  <wp:posOffset>4808220</wp:posOffset>
                </wp:positionH>
                <wp:positionV relativeFrom="paragraph">
                  <wp:posOffset>829310</wp:posOffset>
                </wp:positionV>
                <wp:extent cx="1766570" cy="1423670"/>
                <wp:effectExtent l="0" t="0" r="24130" b="24130"/>
                <wp:wrapSquare wrapText="bothSides"/>
                <wp:docPr id="10" name="Rectangle 10"/>
                <wp:cNvGraphicFramePr/>
                <a:graphic xmlns:a="http://schemas.openxmlformats.org/drawingml/2006/main">
                  <a:graphicData uri="http://schemas.microsoft.com/office/word/2010/wordprocessingShape">
                    <wps:wsp>
                      <wps:cNvSpPr/>
                      <wps:spPr>
                        <a:xfrm>
                          <a:off x="0" y="0"/>
                          <a:ext cx="1766570" cy="1423670"/>
                        </a:xfrm>
                        <a:prstGeom prst="rect">
                          <a:avLst/>
                        </a:prstGeom>
                        <a:solidFill>
                          <a:schemeClr val="accent6">
                            <a:lumMod val="60000"/>
                            <a:lumOff val="40000"/>
                          </a:schemeClr>
                        </a:solidFill>
                        <a:ln w="19050">
                          <a:solidFill>
                            <a:srgbClr val="7440C8"/>
                          </a:solidFill>
                        </a:ln>
                      </wps:spPr>
                      <wps:style>
                        <a:lnRef idx="1">
                          <a:schemeClr val="accent4"/>
                        </a:lnRef>
                        <a:fillRef idx="2">
                          <a:schemeClr val="accent4"/>
                        </a:fillRef>
                        <a:effectRef idx="1">
                          <a:schemeClr val="accent4"/>
                        </a:effectRef>
                        <a:fontRef idx="minor">
                          <a:schemeClr val="dk1"/>
                        </a:fontRef>
                      </wps:style>
                      <wps:txbx>
                        <w:txbxContent>
                          <w:p w:rsidRPr="001A4578" w:rsidR="001A4578" w:rsidP="001A4578" w:rsidRDefault="001A4578" w14:paraId="42AC78A7" w14:textId="1B43D9D3">
                            <w:pPr>
                              <w:jc w:val="center"/>
                              <w:rPr>
                                <w:sz w:val="32"/>
                              </w:rPr>
                            </w:pPr>
                            <w:r>
                              <w:rPr>
                                <w:sz w:val="32"/>
                              </w:rPr>
                              <w:br/>
                            </w:r>
                            <w:r w:rsidRPr="001A4578">
                              <w:rPr>
                                <w:b/>
                                <w:sz w:val="32"/>
                              </w:rPr>
                              <w:t>Rule #1</w:t>
                            </w:r>
                            <w:r w:rsidRPr="001A4578">
                              <w:rPr>
                                <w:sz w:val="32"/>
                              </w:rPr>
                              <w:t xml:space="preserve"> – don’t be discouraged! This is hard.</w:t>
                            </w:r>
                          </w:p>
                          <w:p w:rsidRPr="0083134B" w:rsidR="001A4578" w:rsidP="001A4578" w:rsidRDefault="001A4578" w14:paraId="7B41CEF9" w14:textId="04155D64">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378.6pt;margin-top:65.3pt;width:139.1pt;height:1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a8d08d [1945]" strokecolor="#7440c8" strokeweight="1.5pt" w14:anchorId="6A8CE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">
                <v:textbox>
                  <w:txbxContent>
                    <w:p w:rsidRPr="001A4578" w:rsidR="001A4578" w:rsidP="001A4578" w:rsidRDefault="001A4578" w14:paraId="42AC78A7" w14:textId="1B43D9D3">
                      <w:pPr>
                        <w:jc w:val="center"/>
                        <w:rPr>
                          <w:sz w:val="32"/>
                        </w:rPr>
                      </w:pPr>
                      <w:r>
                        <w:rPr>
                          <w:sz w:val="32"/>
                        </w:rPr>
                        <w:br/>
                      </w:r>
                      <w:r w:rsidRPr="001A4578">
                        <w:rPr>
                          <w:b/>
                          <w:sz w:val="32"/>
                        </w:rPr>
                        <w:t>Rule #1</w:t>
                      </w:r>
                      <w:r w:rsidRPr="001A4578">
                        <w:rPr>
                          <w:sz w:val="32"/>
                        </w:rPr>
                        <w:t xml:space="preserve"> – don’t be discouraged! This is hard.</w:t>
                      </w:r>
                    </w:p>
                    <w:p w:rsidRPr="0083134B" w:rsidR="001A4578" w:rsidP="001A4578" w:rsidRDefault="001A4578" w14:paraId="7B41CEF9" w14:textId="04155D64">
                      <w:pPr>
                        <w:jc w:val="center"/>
                        <w:rPr>
                          <w:sz w:val="28"/>
                        </w:rPr>
                      </w:pPr>
                    </w:p>
                  </w:txbxContent>
                </v:textbox>
                <w10:wrap type="square"/>
              </v:rect>
            </w:pict>
          </mc:Fallback>
        </mc:AlternateContent>
      </w:r>
      <w:r w:rsidR="003877F5">
        <w:rPr>
          <w:rFonts w:ascii="Arial" w:hAnsi="Arial" w:cs="Arial"/>
        </w:rPr>
        <w:t>Women’s Learning C</w:t>
      </w:r>
      <w:r w:rsidRPr="00F20E3B" w:rsidR="003877F5">
        <w:rPr>
          <w:rFonts w:ascii="Arial" w:hAnsi="Arial" w:cs="Arial"/>
        </w:rPr>
        <w:t xml:space="preserve">ircles </w:t>
      </w:r>
      <w:r w:rsidR="00FC04E8">
        <w:rPr>
          <w:rFonts w:ascii="Arial" w:hAnsi="Arial" w:cs="Arial"/>
        </w:rPr>
        <w:t xml:space="preserve">provide </w:t>
      </w:r>
      <w:r w:rsidRPr="00F20E3B" w:rsidR="003877F5">
        <w:rPr>
          <w:rFonts w:ascii="Arial" w:hAnsi="Arial" w:cs="Arial"/>
        </w:rPr>
        <w:t>flexible, pee</w:t>
      </w:r>
      <w:r w:rsidR="003877F5">
        <w:rPr>
          <w:rFonts w:ascii="Arial" w:hAnsi="Arial" w:cs="Arial"/>
        </w:rPr>
        <w:t>r-</w:t>
      </w:r>
      <w:r w:rsidR="00FC04E8">
        <w:rPr>
          <w:rFonts w:ascii="Arial" w:hAnsi="Arial" w:cs="Arial"/>
        </w:rPr>
        <w:t>to-peer</w:t>
      </w:r>
      <w:r w:rsidR="003877F5">
        <w:rPr>
          <w:rFonts w:ascii="Arial" w:hAnsi="Arial" w:cs="Arial"/>
        </w:rPr>
        <w:t xml:space="preserve">, facilitated </w:t>
      </w:r>
      <w:r w:rsidR="00FC04E8">
        <w:rPr>
          <w:rFonts w:ascii="Arial" w:hAnsi="Arial" w:cs="Arial"/>
        </w:rPr>
        <w:t xml:space="preserve">learning experiences in </w:t>
      </w:r>
      <w:r w:rsidR="003877F5">
        <w:rPr>
          <w:rFonts w:ascii="Arial" w:hAnsi="Arial" w:cs="Arial"/>
        </w:rPr>
        <w:t>groups</w:t>
      </w:r>
      <w:r w:rsidRPr="00F20E3B" w:rsidR="003877F5">
        <w:rPr>
          <w:rFonts w:ascii="Arial" w:hAnsi="Arial" w:cs="Arial"/>
        </w:rPr>
        <w:t xml:space="preserve"> built on the idea that every member has something to contribute and that every member has something to learn. Research in adult education shows that adult learners of </w:t>
      </w:r>
      <w:r w:rsidR="00DB6981">
        <w:rPr>
          <w:rFonts w:ascii="Arial" w:hAnsi="Arial" w:cs="Arial"/>
        </w:rPr>
        <w:t xml:space="preserve">all </w:t>
      </w:r>
      <w:r w:rsidRPr="00F20E3B" w:rsidR="003877F5">
        <w:rPr>
          <w:rFonts w:ascii="Arial" w:hAnsi="Arial" w:cs="Arial"/>
        </w:rPr>
        <w:t xml:space="preserve">genders are most likely to </w:t>
      </w:r>
      <w:proofErr w:type="gramStart"/>
      <w:r w:rsidRPr="00F20E3B" w:rsidR="003877F5">
        <w:rPr>
          <w:rFonts w:ascii="Arial" w:hAnsi="Arial" w:cs="Arial"/>
        </w:rPr>
        <w:t>take action</w:t>
      </w:r>
      <w:proofErr w:type="gramEnd"/>
      <w:r w:rsidRPr="00F20E3B" w:rsidR="003877F5">
        <w:rPr>
          <w:rFonts w:ascii="Arial" w:hAnsi="Arial" w:cs="Arial"/>
        </w:rPr>
        <w:t xml:space="preserve"> when information is offered in</w:t>
      </w:r>
      <w:r w:rsidR="00DB6981">
        <w:rPr>
          <w:rFonts w:ascii="Arial" w:hAnsi="Arial" w:cs="Arial"/>
        </w:rPr>
        <w:t xml:space="preserve"> settings that are cognizant of flattening power dynamics and accounting for the social and emotional states and needs of learners</w:t>
      </w:r>
      <w:r w:rsidR="00A15804">
        <w:rPr>
          <w:rFonts w:ascii="Arial" w:hAnsi="Arial" w:cs="Arial"/>
        </w:rPr>
        <w:t>. This setting can foster</w:t>
      </w:r>
      <w:r w:rsidRPr="00F20E3B" w:rsidR="003877F5">
        <w:rPr>
          <w:rFonts w:ascii="Arial" w:hAnsi="Arial" w:cs="Arial"/>
        </w:rPr>
        <w:t xml:space="preserve"> comfor</w:t>
      </w:r>
      <w:r w:rsidR="00A15804">
        <w:rPr>
          <w:rFonts w:ascii="Arial" w:hAnsi="Arial" w:cs="Arial"/>
        </w:rPr>
        <w:t xml:space="preserve">t with </w:t>
      </w:r>
      <w:r w:rsidRPr="00F20E3B" w:rsidR="003877F5">
        <w:rPr>
          <w:rFonts w:ascii="Arial" w:hAnsi="Arial" w:cs="Arial"/>
        </w:rPr>
        <w:t xml:space="preserve">asking questions and sharing information with </w:t>
      </w:r>
      <w:r w:rsidR="00A15804">
        <w:rPr>
          <w:rFonts w:ascii="Arial" w:hAnsi="Arial" w:cs="Arial"/>
        </w:rPr>
        <w:t>the group</w:t>
      </w:r>
      <w:r w:rsidRPr="00F20E3B" w:rsidR="003877F5">
        <w:rPr>
          <w:rFonts w:ascii="Arial" w:hAnsi="Arial" w:cs="Arial"/>
        </w:rPr>
        <w:t>, as opposed to traditional classroom presentation-style methods of information delivery</w:t>
      </w:r>
      <w:r w:rsidR="00A15804">
        <w:rPr>
          <w:rFonts w:ascii="Arial" w:hAnsi="Arial" w:cs="Arial"/>
        </w:rPr>
        <w:t>, which can be intimidating and alienating particularly for marginalized people in agriculture</w:t>
      </w:r>
      <w:r w:rsidR="003877F5">
        <w:rPr>
          <w:rFonts w:ascii="Arial" w:hAnsi="Arial" w:cs="Arial"/>
        </w:rPr>
        <w:t>.</w:t>
      </w:r>
    </w:p>
    <w:p w:rsidRPr="00FD117A" w:rsidR="00FD117A" w:rsidP="00FD117A" w:rsidRDefault="00FD117A" w14:paraId="510F45F4" w14:textId="68D65008">
      <w:pPr>
        <w:rPr>
          <w:rFonts w:ascii="Arial" w:hAnsi="Arial" w:cs="Arial"/>
        </w:rPr>
      </w:pPr>
      <w:r w:rsidRPr="00FD117A">
        <w:rPr>
          <w:rFonts w:ascii="Arial" w:hAnsi="Arial" w:cs="Arial"/>
        </w:rPr>
        <w:t>There is a wide diversity of roles that women play on the farm and their level of knowledge about farming</w:t>
      </w:r>
      <w:r w:rsidR="004350C3">
        <w:rPr>
          <w:rFonts w:ascii="Arial" w:hAnsi="Arial" w:cs="Arial"/>
        </w:rPr>
        <w:t xml:space="preserve"> can vary widely.</w:t>
      </w:r>
      <w:r w:rsidRPr="00FD117A">
        <w:rPr>
          <w:rFonts w:ascii="Arial" w:hAnsi="Arial" w:cs="Arial"/>
        </w:rPr>
        <w:t xml:space="preserve"> </w:t>
      </w:r>
      <w:r w:rsidR="004350C3">
        <w:rPr>
          <w:rFonts w:ascii="Arial" w:hAnsi="Arial" w:cs="Arial"/>
        </w:rPr>
        <w:t xml:space="preserve">Our programming </w:t>
      </w:r>
      <w:r w:rsidR="001D351A">
        <w:rPr>
          <w:rFonts w:ascii="Arial" w:hAnsi="Arial" w:cs="Arial"/>
        </w:rPr>
        <w:t xml:space="preserve">can serve </w:t>
      </w:r>
      <w:r w:rsidRPr="00FD117A">
        <w:rPr>
          <w:rFonts w:ascii="Arial" w:hAnsi="Arial" w:cs="Arial"/>
        </w:rPr>
        <w:t>the whole spectrum</w:t>
      </w:r>
      <w:r w:rsidR="001D351A">
        <w:rPr>
          <w:rFonts w:ascii="Arial" w:hAnsi="Arial" w:cs="Arial"/>
        </w:rPr>
        <w:t xml:space="preserve">, from non-operating farmland owners who have been in less visible roles on the farm such as bookkeeping, </w:t>
      </w:r>
      <w:r w:rsidR="00B1007B">
        <w:rPr>
          <w:rFonts w:ascii="Arial" w:hAnsi="Arial" w:cs="Arial"/>
        </w:rPr>
        <w:t>to independent farm managers running their own operation</w:t>
      </w:r>
      <w:r w:rsidRPr="00FD117A">
        <w:rPr>
          <w:rFonts w:ascii="Arial" w:hAnsi="Arial" w:cs="Arial"/>
        </w:rPr>
        <w:t xml:space="preserve">. </w:t>
      </w:r>
    </w:p>
    <w:p w:rsidR="00844D4F" w:rsidP="003877F5" w:rsidRDefault="00844D4F" w14:paraId="46848CFC" w14:textId="598C788A">
      <w:pPr>
        <w:rPr>
          <w:rFonts w:ascii="Arial" w:hAnsi="Arial" w:cs="Arial"/>
        </w:rPr>
      </w:pPr>
      <w:r>
        <w:rPr>
          <w:rFonts w:ascii="Arial" w:hAnsi="Arial" w:cs="Arial"/>
        </w:rPr>
        <w:t xml:space="preserve">This document </w:t>
      </w:r>
      <w:r w:rsidR="00A02FDB">
        <w:rPr>
          <w:rFonts w:ascii="Arial" w:hAnsi="Arial" w:cs="Arial"/>
        </w:rPr>
        <w:t xml:space="preserve">provides some tips </w:t>
      </w:r>
      <w:r>
        <w:rPr>
          <w:rFonts w:ascii="Arial" w:hAnsi="Arial" w:cs="Arial"/>
        </w:rPr>
        <w:t>for recrui</w:t>
      </w:r>
      <w:r w:rsidR="00A02FDB">
        <w:rPr>
          <w:rFonts w:ascii="Arial" w:hAnsi="Arial" w:cs="Arial"/>
        </w:rPr>
        <w:t>ting</w:t>
      </w:r>
      <w:r>
        <w:rPr>
          <w:rFonts w:ascii="Arial" w:hAnsi="Arial" w:cs="Arial"/>
        </w:rPr>
        <w:t xml:space="preserve"> participants Women</w:t>
      </w:r>
      <w:r w:rsidR="00A02FDB">
        <w:rPr>
          <w:rFonts w:ascii="Arial" w:hAnsi="Arial" w:cs="Arial"/>
        </w:rPr>
        <w:t xml:space="preserve">’s </w:t>
      </w:r>
      <w:r>
        <w:rPr>
          <w:rFonts w:ascii="Arial" w:hAnsi="Arial" w:cs="Arial"/>
        </w:rPr>
        <w:t xml:space="preserve">Learning Circles. </w:t>
      </w:r>
    </w:p>
    <w:p w:rsidR="00844D4F" w:rsidP="00844D4F" w:rsidRDefault="00844D4F" w14:paraId="5D778775" w14:textId="50CAD852">
      <w:pPr>
        <w:pStyle w:val="ListParagraph"/>
        <w:numPr>
          <w:ilvl w:val="0"/>
          <w:numId w:val="1"/>
        </w:numPr>
        <w:rPr>
          <w:sz w:val="24"/>
        </w:rPr>
      </w:pPr>
      <w:r>
        <w:rPr>
          <w:b/>
          <w:sz w:val="24"/>
        </w:rPr>
        <w:t>Contact</w:t>
      </w:r>
      <w:r w:rsidR="008830D1">
        <w:rPr>
          <w:b/>
          <w:sz w:val="24"/>
        </w:rPr>
        <w:t xml:space="preserve"> and/or partner with allied organizations:</w:t>
      </w:r>
      <w:r>
        <w:rPr>
          <w:b/>
          <w:sz w:val="24"/>
        </w:rPr>
        <w:t xml:space="preserve"> </w:t>
      </w:r>
      <w:r w:rsidRPr="007C32B4" w:rsidR="007C32B4">
        <w:rPr>
          <w:bCs/>
          <w:sz w:val="24"/>
        </w:rPr>
        <w:t>Potential partners can include</w:t>
      </w:r>
      <w:r w:rsidR="007C32B4">
        <w:rPr>
          <w:b/>
          <w:sz w:val="24"/>
        </w:rPr>
        <w:t xml:space="preserve"> </w:t>
      </w:r>
      <w:r w:rsidR="007C32B4">
        <w:rPr>
          <w:bCs/>
          <w:sz w:val="24"/>
        </w:rPr>
        <w:t>g</w:t>
      </w:r>
      <w:r w:rsidR="00EA4280">
        <w:rPr>
          <w:bCs/>
          <w:sz w:val="24"/>
        </w:rPr>
        <w:t>rassroots non-profits serving target</w:t>
      </w:r>
      <w:r w:rsidR="003603FA">
        <w:rPr>
          <w:bCs/>
          <w:sz w:val="24"/>
        </w:rPr>
        <w:t>ed</w:t>
      </w:r>
      <w:r w:rsidR="00EA4280">
        <w:rPr>
          <w:bCs/>
          <w:sz w:val="24"/>
        </w:rPr>
        <w:t xml:space="preserve"> communities</w:t>
      </w:r>
      <w:r w:rsidR="00BE3AD3">
        <w:rPr>
          <w:bCs/>
          <w:sz w:val="24"/>
        </w:rPr>
        <w:t xml:space="preserve"> or related mission areas</w:t>
      </w:r>
      <w:r w:rsidR="00EA4280">
        <w:rPr>
          <w:bCs/>
          <w:sz w:val="24"/>
        </w:rPr>
        <w:t xml:space="preserve">, </w:t>
      </w:r>
      <w:r w:rsidRPr="00EA4280" w:rsidR="00A02FDB">
        <w:rPr>
          <w:bCs/>
          <w:sz w:val="24"/>
        </w:rPr>
        <w:t>Conservation District</w:t>
      </w:r>
      <w:r w:rsidR="00524D66">
        <w:rPr>
          <w:bCs/>
          <w:sz w:val="24"/>
        </w:rPr>
        <w:t>s</w:t>
      </w:r>
      <w:r w:rsidRPr="00EA4280" w:rsidR="00372AEB">
        <w:rPr>
          <w:bCs/>
          <w:sz w:val="24"/>
        </w:rPr>
        <w:t xml:space="preserve">, </w:t>
      </w:r>
      <w:r w:rsidR="007C32B4">
        <w:rPr>
          <w:bCs/>
          <w:sz w:val="24"/>
        </w:rPr>
        <w:t xml:space="preserve">USDA County Field Offices for </w:t>
      </w:r>
      <w:r w:rsidRPr="00EA4280" w:rsidR="00372AEB">
        <w:rPr>
          <w:bCs/>
          <w:sz w:val="24"/>
        </w:rPr>
        <w:t>F</w:t>
      </w:r>
      <w:r w:rsidRPr="00EA4280" w:rsidR="00A02FDB">
        <w:rPr>
          <w:bCs/>
          <w:sz w:val="24"/>
        </w:rPr>
        <w:t xml:space="preserve">arm </w:t>
      </w:r>
      <w:r w:rsidRPr="00EA4280" w:rsidR="00372AEB">
        <w:rPr>
          <w:bCs/>
          <w:sz w:val="24"/>
        </w:rPr>
        <w:t>S</w:t>
      </w:r>
      <w:r w:rsidRPr="00EA4280" w:rsidR="00A02FDB">
        <w:rPr>
          <w:bCs/>
          <w:sz w:val="24"/>
        </w:rPr>
        <w:t>ervice Agency</w:t>
      </w:r>
      <w:r w:rsidR="007C32B4">
        <w:rPr>
          <w:bCs/>
          <w:sz w:val="24"/>
        </w:rPr>
        <w:t xml:space="preserve"> or Natural Resources Conservation Service</w:t>
      </w:r>
      <w:r w:rsidRPr="00EA4280" w:rsidR="00372AEB">
        <w:rPr>
          <w:bCs/>
          <w:sz w:val="24"/>
        </w:rPr>
        <w:t>, F</w:t>
      </w:r>
      <w:r w:rsidRPr="00EA4280" w:rsidR="00A02FDB">
        <w:rPr>
          <w:bCs/>
          <w:sz w:val="24"/>
        </w:rPr>
        <w:t>arm Bureau</w:t>
      </w:r>
      <w:r w:rsidRPr="00EA4280" w:rsidR="00372AEB">
        <w:rPr>
          <w:bCs/>
        </w:rPr>
        <w:t xml:space="preserve">, </w:t>
      </w:r>
      <w:r w:rsidRPr="00EA4280" w:rsidR="00372AEB">
        <w:rPr>
          <w:bCs/>
          <w:sz w:val="24"/>
        </w:rPr>
        <w:t>watershed groups, F</w:t>
      </w:r>
      <w:r w:rsidRPr="00EA4280" w:rsidR="00A02FDB">
        <w:rPr>
          <w:bCs/>
          <w:sz w:val="24"/>
        </w:rPr>
        <w:t xml:space="preserve">uture </w:t>
      </w:r>
      <w:r w:rsidRPr="00EA4280" w:rsidR="00372AEB">
        <w:rPr>
          <w:bCs/>
          <w:sz w:val="24"/>
        </w:rPr>
        <w:t>F</w:t>
      </w:r>
      <w:r w:rsidRPr="00EA4280" w:rsidR="00A02FDB">
        <w:rPr>
          <w:bCs/>
          <w:sz w:val="24"/>
        </w:rPr>
        <w:t xml:space="preserve">armers of </w:t>
      </w:r>
      <w:r w:rsidRPr="00EA4280" w:rsidR="00372AEB">
        <w:rPr>
          <w:bCs/>
          <w:sz w:val="24"/>
        </w:rPr>
        <w:t>A</w:t>
      </w:r>
      <w:r w:rsidRPr="00EA4280" w:rsidR="00A02FDB">
        <w:rPr>
          <w:bCs/>
          <w:sz w:val="24"/>
        </w:rPr>
        <w:t>merica</w:t>
      </w:r>
      <w:r w:rsidRPr="00EA4280" w:rsidR="00372AEB">
        <w:rPr>
          <w:bCs/>
          <w:sz w:val="24"/>
        </w:rPr>
        <w:t>, Master Gardeners, Extension office</w:t>
      </w:r>
      <w:r w:rsidR="00524D66">
        <w:rPr>
          <w:bCs/>
          <w:sz w:val="24"/>
        </w:rPr>
        <w:t>s</w:t>
      </w:r>
      <w:r w:rsidR="00B64BFE">
        <w:rPr>
          <w:bCs/>
          <w:sz w:val="24"/>
        </w:rPr>
        <w:t>, etc.</w:t>
      </w:r>
      <w:r w:rsidR="009233F5">
        <w:rPr>
          <w:bCs/>
          <w:sz w:val="24"/>
        </w:rPr>
        <w:t xml:space="preserve"> The more you can involve these groups in the planning process, the more buy-in they will have with your effort and be willing to vouch for our programming as valuable to those they hold relationships with.</w:t>
      </w:r>
    </w:p>
    <w:p w:rsidRPr="00DB7CCE" w:rsidR="00DB7CCE" w:rsidP="00DB7CCE" w:rsidRDefault="00DB7CCE" w14:paraId="3DD0AAE6" w14:textId="06E4BA54">
      <w:pPr>
        <w:pStyle w:val="ListParagraph"/>
        <w:numPr>
          <w:ilvl w:val="0"/>
          <w:numId w:val="1"/>
        </w:numPr>
        <w:rPr>
          <w:sz w:val="24"/>
        </w:rPr>
      </w:pPr>
      <w:r>
        <w:rPr>
          <w:b/>
          <w:sz w:val="24"/>
        </w:rPr>
        <w:t>Create a “Get the Word Out” List:</w:t>
      </w:r>
      <w:r>
        <w:rPr>
          <w:sz w:val="24"/>
        </w:rPr>
        <w:t xml:space="preserve"> Develop a list of colleagues and professionals in which you can blast emails to for event dates</w:t>
      </w:r>
      <w:r w:rsidR="00DD2292">
        <w:rPr>
          <w:sz w:val="24"/>
        </w:rPr>
        <w:t xml:space="preserve"> and registration information</w:t>
      </w:r>
      <w:r>
        <w:rPr>
          <w:sz w:val="24"/>
        </w:rPr>
        <w:t>.</w:t>
      </w:r>
    </w:p>
    <w:p w:rsidR="00FA78F6" w:rsidP="00844D4F" w:rsidRDefault="00372AEB" w14:paraId="7D30DCD1" w14:textId="4A29B9FB">
      <w:pPr>
        <w:pStyle w:val="ListParagraph"/>
        <w:numPr>
          <w:ilvl w:val="0"/>
          <w:numId w:val="1"/>
        </w:numPr>
        <w:rPr>
          <w:sz w:val="24"/>
        </w:rPr>
      </w:pPr>
      <w:r>
        <w:rPr>
          <w:b/>
          <w:sz w:val="24"/>
        </w:rPr>
        <w:t xml:space="preserve">Publicity: </w:t>
      </w:r>
      <w:r>
        <w:rPr>
          <w:sz w:val="24"/>
        </w:rPr>
        <w:t xml:space="preserve">Advertise through </w:t>
      </w:r>
      <w:r w:rsidR="00913332">
        <w:rPr>
          <w:sz w:val="24"/>
        </w:rPr>
        <w:t>print and social</w:t>
      </w:r>
      <w:r>
        <w:rPr>
          <w:sz w:val="24"/>
        </w:rPr>
        <w:t xml:space="preserve"> media</w:t>
      </w:r>
      <w:r w:rsidR="00913332">
        <w:rPr>
          <w:sz w:val="24"/>
        </w:rPr>
        <w:t xml:space="preserve"> by creating engaging flyers, social media posts, </w:t>
      </w:r>
      <w:r w:rsidR="003458DE">
        <w:rPr>
          <w:sz w:val="24"/>
        </w:rPr>
        <w:t>press releases, and/or articles in local newspapers or interest-group newsletters.</w:t>
      </w:r>
    </w:p>
    <w:p w:rsidR="00372AEB" w:rsidP="00844D4F" w:rsidRDefault="00372AEB" w14:paraId="3A925083" w14:textId="344E0ED7">
      <w:pPr>
        <w:pStyle w:val="ListParagraph"/>
        <w:numPr>
          <w:ilvl w:val="0"/>
          <w:numId w:val="1"/>
        </w:numPr>
        <w:rPr>
          <w:sz w:val="24"/>
        </w:rPr>
      </w:pPr>
      <w:r>
        <w:rPr>
          <w:b/>
          <w:sz w:val="24"/>
        </w:rPr>
        <w:t xml:space="preserve">Create Eye-Catching </w:t>
      </w:r>
      <w:r w:rsidR="001302BD">
        <w:rPr>
          <w:b/>
          <w:sz w:val="24"/>
        </w:rPr>
        <w:t xml:space="preserve">and Relatable </w:t>
      </w:r>
      <w:r w:rsidRPr="00483A3B">
        <w:rPr>
          <w:b/>
          <w:bCs/>
          <w:sz w:val="24"/>
        </w:rPr>
        <w:t>Promotional materials</w:t>
      </w:r>
      <w:r w:rsidR="00483A3B">
        <w:rPr>
          <w:sz w:val="24"/>
        </w:rPr>
        <w:t xml:space="preserve">: Think about </w:t>
      </w:r>
      <w:r w:rsidR="00802460">
        <w:rPr>
          <w:sz w:val="24"/>
        </w:rPr>
        <w:t xml:space="preserve">what </w:t>
      </w:r>
      <w:r w:rsidR="00483A3B">
        <w:rPr>
          <w:sz w:val="24"/>
        </w:rPr>
        <w:t>imagery</w:t>
      </w:r>
      <w:r w:rsidR="00802460">
        <w:rPr>
          <w:sz w:val="24"/>
        </w:rPr>
        <w:t xml:space="preserve"> and language </w:t>
      </w:r>
      <w:r w:rsidR="00483A3B">
        <w:rPr>
          <w:sz w:val="24"/>
        </w:rPr>
        <w:t xml:space="preserve">will help </w:t>
      </w:r>
      <w:r w:rsidR="00802460">
        <w:rPr>
          <w:sz w:val="24"/>
        </w:rPr>
        <w:t>diverse audiences of women and gender non-binary people in agriculture see themselves as welcomed</w:t>
      </w:r>
      <w:r w:rsidR="00415763">
        <w:rPr>
          <w:sz w:val="24"/>
        </w:rPr>
        <w:t xml:space="preserve"> (a</w:t>
      </w:r>
      <w:r w:rsidR="005C4F28">
        <w:rPr>
          <w:sz w:val="24"/>
        </w:rPr>
        <w:t>nd non</w:t>
      </w:r>
      <w:r w:rsidR="001302BD">
        <w:rPr>
          <w:sz w:val="24"/>
        </w:rPr>
        <w:t>-</w:t>
      </w:r>
      <w:r w:rsidR="005C4F28">
        <w:rPr>
          <w:sz w:val="24"/>
        </w:rPr>
        <w:t>tokenized)</w:t>
      </w:r>
      <w:r w:rsidR="00802460">
        <w:rPr>
          <w:sz w:val="24"/>
        </w:rPr>
        <w:t xml:space="preserve">, and </w:t>
      </w:r>
      <w:r w:rsidR="00D82C17">
        <w:rPr>
          <w:sz w:val="24"/>
        </w:rPr>
        <w:t>t</w:t>
      </w:r>
      <w:r>
        <w:rPr>
          <w:sz w:val="24"/>
        </w:rPr>
        <w:t>hat</w:t>
      </w:r>
      <w:r w:rsidR="00D82C17">
        <w:rPr>
          <w:sz w:val="24"/>
        </w:rPr>
        <w:t xml:space="preserve"> might evoke/express</w:t>
      </w:r>
      <w:r>
        <w:rPr>
          <w:sz w:val="24"/>
        </w:rPr>
        <w:t xml:space="preserve"> </w:t>
      </w:r>
      <w:r w:rsidR="00D82C17">
        <w:rPr>
          <w:sz w:val="24"/>
        </w:rPr>
        <w:t xml:space="preserve">the </w:t>
      </w:r>
      <w:r>
        <w:rPr>
          <w:sz w:val="24"/>
        </w:rPr>
        <w:t xml:space="preserve">topic </w:t>
      </w:r>
      <w:r w:rsidR="00D82C17">
        <w:rPr>
          <w:sz w:val="24"/>
        </w:rPr>
        <w:t>of the Learning Circle.</w:t>
      </w:r>
      <w:r w:rsidR="001302BD">
        <w:rPr>
          <w:sz w:val="24"/>
        </w:rPr>
        <w:t xml:space="preserve"> Be thoughtful about graphic design principles of visual hierarchy, negative space, and </w:t>
      </w:r>
      <w:r w:rsidR="00BF62EB">
        <w:rPr>
          <w:sz w:val="24"/>
        </w:rPr>
        <w:t xml:space="preserve">minimal text. Using templates in </w:t>
      </w:r>
      <w:r w:rsidR="00BF62EB">
        <w:rPr>
          <w:sz w:val="24"/>
        </w:rPr>
        <w:lastRenderedPageBreak/>
        <w:t xml:space="preserve">Publisher or Canva can help with design. </w:t>
      </w:r>
      <w:r w:rsidR="00785862">
        <w:rPr>
          <w:sz w:val="24"/>
        </w:rPr>
        <w:t xml:space="preserve">Use </w:t>
      </w:r>
      <w:hyperlink w:history="1" r:id="rId11">
        <w:r w:rsidRPr="000B7232" w:rsidR="00785862">
          <w:rPr>
            <w:rStyle w:val="Hyperlink"/>
            <w:sz w:val="24"/>
          </w:rPr>
          <w:t>AFT’s Visual Standards guide</w:t>
        </w:r>
      </w:hyperlink>
      <w:r w:rsidR="00785862">
        <w:rPr>
          <w:sz w:val="24"/>
        </w:rPr>
        <w:t xml:space="preserve"> to create consistent branding, but be sure to include logos of partners, as well. </w:t>
      </w:r>
      <w:r w:rsidR="001302BD">
        <w:rPr>
          <w:sz w:val="24"/>
        </w:rPr>
        <w:t xml:space="preserve">  </w:t>
      </w:r>
    </w:p>
    <w:p w:rsidR="00581244" w:rsidP="00581244" w:rsidRDefault="00581244" w14:paraId="1799E265" w14:textId="4EA8BEA3">
      <w:pPr>
        <w:pStyle w:val="ListParagraph"/>
        <w:numPr>
          <w:ilvl w:val="0"/>
          <w:numId w:val="1"/>
        </w:numPr>
        <w:rPr>
          <w:sz w:val="24"/>
        </w:rPr>
      </w:pPr>
      <w:r>
        <w:rPr>
          <w:b/>
          <w:sz w:val="24"/>
        </w:rPr>
        <w:t>Formatted and Targeted Supporter Email:</w:t>
      </w:r>
      <w:r>
        <w:rPr>
          <w:sz w:val="24"/>
        </w:rPr>
        <w:t xml:space="preserve"> Work with AFT National Communications team to create targeted lists from within AFT’s supporter database based on their demographic characteristics, location, or history of engagement with AFT online content. Create visually engaging and information rich emails to send to these lists that include the registration link. </w:t>
      </w:r>
    </w:p>
    <w:p w:rsidR="00F10D63" w:rsidP="00581244" w:rsidRDefault="00F10D63" w14:paraId="1A5F72D2" w14:textId="7DA00FAF">
      <w:pPr>
        <w:pStyle w:val="ListParagraph"/>
        <w:numPr>
          <w:ilvl w:val="0"/>
          <w:numId w:val="1"/>
        </w:numPr>
        <w:rPr>
          <w:sz w:val="24"/>
        </w:rPr>
      </w:pPr>
      <w:r>
        <w:rPr>
          <w:b/>
          <w:sz w:val="24"/>
        </w:rPr>
        <w:t>Personal Contacts to Past Participants:</w:t>
      </w:r>
      <w:r>
        <w:rPr>
          <w:sz w:val="24"/>
        </w:rPr>
        <w:t xml:space="preserve"> If the new event is relevant to previous participants, reach out with an email or call to let them know about the event.</w:t>
      </w:r>
    </w:p>
    <w:p w:rsidR="00581244" w:rsidP="00581244" w:rsidRDefault="00581244" w14:paraId="611B6E78" w14:textId="77777777">
      <w:pPr>
        <w:pStyle w:val="ListParagraph"/>
        <w:numPr>
          <w:ilvl w:val="0"/>
          <w:numId w:val="1"/>
        </w:numPr>
        <w:rPr>
          <w:sz w:val="24"/>
        </w:rPr>
      </w:pPr>
      <w:r>
        <w:rPr>
          <w:b/>
          <w:sz w:val="24"/>
        </w:rPr>
        <w:t>Online Marketing Ads:</w:t>
      </w:r>
      <w:r>
        <w:rPr>
          <w:sz w:val="24"/>
        </w:rPr>
        <w:t xml:space="preserve"> Work with AFT’s National Communications team to set-up paid advertisements on social media.</w:t>
      </w:r>
    </w:p>
    <w:p w:rsidR="00372AEB" w:rsidP="00844D4F" w:rsidRDefault="009E6EDB" w14:paraId="702C5A6E" w14:textId="08A96AC9">
      <w:pPr>
        <w:pStyle w:val="ListParagraph"/>
        <w:numPr>
          <w:ilvl w:val="0"/>
          <w:numId w:val="1"/>
        </w:numPr>
        <w:rPr>
          <w:sz w:val="24"/>
        </w:rPr>
      </w:pPr>
      <w:r>
        <w:rPr>
          <w:b/>
          <w:sz w:val="24"/>
        </w:rPr>
        <w:t>Niche Media</w:t>
      </w:r>
      <w:r w:rsidR="00372AEB">
        <w:rPr>
          <w:b/>
          <w:sz w:val="24"/>
        </w:rPr>
        <w:t xml:space="preserve"> Advertising:</w:t>
      </w:r>
      <w:r w:rsidR="00372AEB">
        <w:rPr>
          <w:sz w:val="24"/>
        </w:rPr>
        <w:t xml:space="preserve"> </w:t>
      </w:r>
      <w:r w:rsidR="007C7E7F">
        <w:rPr>
          <w:sz w:val="24"/>
        </w:rPr>
        <w:t xml:space="preserve">Local or niche </w:t>
      </w:r>
      <w:r w:rsidR="00372AEB">
        <w:rPr>
          <w:sz w:val="24"/>
        </w:rPr>
        <w:t>TV</w:t>
      </w:r>
      <w:r w:rsidR="007C7E7F">
        <w:rPr>
          <w:sz w:val="24"/>
        </w:rPr>
        <w:t xml:space="preserve"> and</w:t>
      </w:r>
      <w:r w:rsidR="00372AEB">
        <w:rPr>
          <w:sz w:val="24"/>
        </w:rPr>
        <w:t xml:space="preserve"> radio</w:t>
      </w:r>
      <w:r w:rsidR="007C7E7F">
        <w:rPr>
          <w:sz w:val="24"/>
        </w:rPr>
        <w:t xml:space="preserve"> stations can be great ways to reach </w:t>
      </w:r>
      <w:r w:rsidR="006D20A4">
        <w:rPr>
          <w:sz w:val="24"/>
        </w:rPr>
        <w:t>underserved audiences</w:t>
      </w:r>
      <w:r w:rsidR="000C7449">
        <w:rPr>
          <w:sz w:val="24"/>
        </w:rPr>
        <w:t xml:space="preserve"> or smaller communities</w:t>
      </w:r>
      <w:r w:rsidR="006D20A4">
        <w:rPr>
          <w:sz w:val="24"/>
        </w:rPr>
        <w:t xml:space="preserve">, </w:t>
      </w:r>
      <w:r w:rsidR="005E040A">
        <w:rPr>
          <w:sz w:val="24"/>
        </w:rPr>
        <w:t>such as immigrants or non-native English speakers.</w:t>
      </w:r>
    </w:p>
    <w:p w:rsidR="00372AEB" w:rsidP="00844D4F" w:rsidRDefault="00372AEB" w14:paraId="2763BF8C" w14:textId="5309B6B2">
      <w:pPr>
        <w:pStyle w:val="ListParagraph"/>
        <w:numPr>
          <w:ilvl w:val="0"/>
          <w:numId w:val="1"/>
        </w:numPr>
        <w:rPr>
          <w:sz w:val="24"/>
        </w:rPr>
      </w:pPr>
      <w:r>
        <w:rPr>
          <w:b/>
          <w:sz w:val="24"/>
        </w:rPr>
        <w:t xml:space="preserve">Community Advertising: </w:t>
      </w:r>
      <w:r>
        <w:rPr>
          <w:sz w:val="24"/>
        </w:rPr>
        <w:t>Displaying flyers or connecting with individuals in the community will help spread the message even further.</w:t>
      </w:r>
      <w:r w:rsidR="00845674">
        <w:rPr>
          <w:sz w:val="24"/>
        </w:rPr>
        <w:t xml:space="preserve"> Consider the business, community institutions, and businesses that your target audience might frequent and ask if they can post flyers for your event.</w:t>
      </w:r>
    </w:p>
    <w:p w:rsidR="00372AEB" w:rsidP="00844D4F" w:rsidRDefault="00845674" w14:paraId="5B1052AB" w14:textId="374D7E5D">
      <w:pPr>
        <w:pStyle w:val="ListParagraph"/>
        <w:numPr>
          <w:ilvl w:val="0"/>
          <w:numId w:val="1"/>
        </w:numPr>
        <w:rPr>
          <w:sz w:val="24"/>
        </w:rPr>
      </w:pPr>
      <w:r>
        <w:rPr>
          <w:b/>
          <w:sz w:val="24"/>
        </w:rPr>
        <w:t xml:space="preserve">Targeted </w:t>
      </w:r>
      <w:r w:rsidR="00372AEB">
        <w:rPr>
          <w:b/>
          <w:sz w:val="24"/>
        </w:rPr>
        <w:t>Correspondence:</w:t>
      </w:r>
      <w:r w:rsidR="00372AEB">
        <w:rPr>
          <w:sz w:val="24"/>
        </w:rPr>
        <w:t xml:space="preserve"> Create postcard</w:t>
      </w:r>
      <w:r>
        <w:rPr>
          <w:sz w:val="24"/>
        </w:rPr>
        <w:t>s,</w:t>
      </w:r>
      <w:r w:rsidR="00372AEB">
        <w:rPr>
          <w:sz w:val="24"/>
        </w:rPr>
        <w:t xml:space="preserve"> save the date</w:t>
      </w:r>
      <w:r>
        <w:rPr>
          <w:sz w:val="24"/>
        </w:rPr>
        <w:t xml:space="preserve">s, or hand-written letters </w:t>
      </w:r>
      <w:r w:rsidR="00372AEB">
        <w:rPr>
          <w:sz w:val="24"/>
        </w:rPr>
        <w:t xml:space="preserve">to let your target audience know </w:t>
      </w:r>
      <w:r>
        <w:rPr>
          <w:sz w:val="24"/>
        </w:rPr>
        <w:t>what you are offering</w:t>
      </w:r>
      <w:r w:rsidR="009B6E28">
        <w:rPr>
          <w:sz w:val="24"/>
        </w:rPr>
        <w:t xml:space="preserve"> and provide a more personal invitation</w:t>
      </w:r>
      <w:r w:rsidR="00231013">
        <w:rPr>
          <w:sz w:val="24"/>
        </w:rPr>
        <w:t>, especially if you already know the individual</w:t>
      </w:r>
      <w:r>
        <w:rPr>
          <w:sz w:val="24"/>
        </w:rPr>
        <w:t>.</w:t>
      </w:r>
    </w:p>
    <w:p w:rsidR="00372AEB" w:rsidP="00844D4F" w:rsidRDefault="00372AEB" w14:paraId="74CC4995" w14:textId="4D4D276F">
      <w:pPr>
        <w:pStyle w:val="ListParagraph"/>
        <w:numPr>
          <w:ilvl w:val="0"/>
          <w:numId w:val="1"/>
        </w:numPr>
        <w:rPr>
          <w:sz w:val="24"/>
        </w:rPr>
      </w:pPr>
      <w:r>
        <w:rPr>
          <w:b/>
          <w:sz w:val="24"/>
        </w:rPr>
        <w:t xml:space="preserve">Campus </w:t>
      </w:r>
      <w:r w:rsidR="009A33F9">
        <w:rPr>
          <w:b/>
          <w:sz w:val="24"/>
        </w:rPr>
        <w:t xml:space="preserve">or Community </w:t>
      </w:r>
      <w:r>
        <w:rPr>
          <w:b/>
          <w:sz w:val="24"/>
        </w:rPr>
        <w:t>Talk:</w:t>
      </w:r>
      <w:r>
        <w:rPr>
          <w:sz w:val="24"/>
        </w:rPr>
        <w:t xml:space="preserve"> Volunteer to speak at a local </w:t>
      </w:r>
      <w:r w:rsidR="009A33F9">
        <w:rPr>
          <w:sz w:val="24"/>
        </w:rPr>
        <w:t xml:space="preserve">Master Gardener group, </w:t>
      </w:r>
      <w:r w:rsidR="00BA7637">
        <w:rPr>
          <w:sz w:val="24"/>
        </w:rPr>
        <w:t xml:space="preserve">Rotary Club, </w:t>
      </w:r>
      <w:r>
        <w:rPr>
          <w:sz w:val="24"/>
        </w:rPr>
        <w:t>A</w:t>
      </w:r>
      <w:r w:rsidR="009A33F9">
        <w:rPr>
          <w:sz w:val="24"/>
        </w:rPr>
        <w:t>g or Food systems</w:t>
      </w:r>
      <w:r>
        <w:rPr>
          <w:sz w:val="24"/>
        </w:rPr>
        <w:t xml:space="preserve"> class </w:t>
      </w:r>
      <w:r w:rsidR="00BA7637">
        <w:rPr>
          <w:sz w:val="24"/>
        </w:rPr>
        <w:t xml:space="preserve">at a college or </w:t>
      </w:r>
      <w:r>
        <w:rPr>
          <w:sz w:val="24"/>
        </w:rPr>
        <w:t xml:space="preserve">university </w:t>
      </w:r>
      <w:r w:rsidR="009A33F9">
        <w:rPr>
          <w:sz w:val="24"/>
        </w:rPr>
        <w:t>in the target area</w:t>
      </w:r>
      <w:r>
        <w:rPr>
          <w:sz w:val="24"/>
        </w:rPr>
        <w:t>.</w:t>
      </w:r>
    </w:p>
    <w:p w:rsidR="00372AEB" w:rsidP="00844D4F" w:rsidRDefault="00372AEB" w14:paraId="1F5B4D61" w14:textId="7C62A40B">
      <w:pPr>
        <w:pStyle w:val="ListParagraph"/>
        <w:numPr>
          <w:ilvl w:val="0"/>
          <w:numId w:val="1"/>
        </w:numPr>
        <w:rPr>
          <w:sz w:val="24"/>
        </w:rPr>
      </w:pPr>
      <w:r>
        <w:rPr>
          <w:b/>
          <w:sz w:val="24"/>
        </w:rPr>
        <w:t>Sneaky Recruiting:</w:t>
      </w:r>
      <w:r>
        <w:rPr>
          <w:sz w:val="24"/>
        </w:rPr>
        <w:t xml:space="preserve"> Slip flyers in the front of free magazines at the grocery store</w:t>
      </w:r>
    </w:p>
    <w:p w:rsidR="00372AEB" w:rsidP="00844D4F" w:rsidRDefault="00372AEB" w14:paraId="53F9791A" w14:textId="52CBD5FB">
      <w:pPr>
        <w:pStyle w:val="ListParagraph"/>
        <w:numPr>
          <w:ilvl w:val="0"/>
          <w:numId w:val="1"/>
        </w:numPr>
        <w:rPr>
          <w:sz w:val="24"/>
        </w:rPr>
      </w:pPr>
      <w:r>
        <w:rPr>
          <w:b/>
          <w:sz w:val="24"/>
        </w:rPr>
        <w:t>Farmers Market Recruiting:</w:t>
      </w:r>
      <w:r>
        <w:rPr>
          <w:sz w:val="24"/>
        </w:rPr>
        <w:t xml:space="preserve"> Reach out to </w:t>
      </w:r>
      <w:r w:rsidR="00D12AB7">
        <w:rPr>
          <w:sz w:val="24"/>
        </w:rPr>
        <w:t xml:space="preserve">Farmers Market Managers over email to see if they can promote your event to their vendors via email newsletters or bulletin boards at the </w:t>
      </w:r>
      <w:proofErr w:type="gramStart"/>
      <w:r w:rsidR="00D12AB7">
        <w:rPr>
          <w:sz w:val="24"/>
        </w:rPr>
        <w:t>market, or</w:t>
      </w:r>
      <w:proofErr w:type="gramEnd"/>
      <w:r w:rsidR="00D12AB7">
        <w:rPr>
          <w:sz w:val="24"/>
        </w:rPr>
        <w:t xml:space="preserve"> reach out to </w:t>
      </w:r>
      <w:r>
        <w:rPr>
          <w:sz w:val="24"/>
        </w:rPr>
        <w:t xml:space="preserve">CSA farmers to display your flyers at </w:t>
      </w:r>
      <w:r w:rsidR="00E21409">
        <w:rPr>
          <w:sz w:val="24"/>
        </w:rPr>
        <w:t xml:space="preserve">their stall. </w:t>
      </w:r>
    </w:p>
    <w:p w:rsidR="00372AEB" w:rsidP="00844D4F" w:rsidRDefault="00372AEB" w14:paraId="1B40A3AE" w14:textId="5B622044">
      <w:pPr>
        <w:pStyle w:val="ListParagraph"/>
        <w:numPr>
          <w:ilvl w:val="0"/>
          <w:numId w:val="1"/>
        </w:numPr>
        <w:rPr>
          <w:sz w:val="24"/>
        </w:rPr>
      </w:pPr>
      <w:r>
        <w:rPr>
          <w:b/>
          <w:sz w:val="24"/>
        </w:rPr>
        <w:t>Phone Recruiting:</w:t>
      </w:r>
      <w:r>
        <w:rPr>
          <w:sz w:val="24"/>
        </w:rPr>
        <w:t xml:space="preserve"> A week before the event, call your </w:t>
      </w:r>
      <w:r w:rsidR="00176DD5">
        <w:rPr>
          <w:sz w:val="24"/>
        </w:rPr>
        <w:t xml:space="preserve">target audience </w:t>
      </w:r>
      <w:r w:rsidR="00E21409">
        <w:rPr>
          <w:sz w:val="24"/>
        </w:rPr>
        <w:t xml:space="preserve">or those already registered to remind them of the opportunity and assess if they might be facing barriers to attending that you can help alleviate. </w:t>
      </w:r>
    </w:p>
    <w:p w:rsidR="00176DD5" w:rsidP="00844D4F" w:rsidRDefault="00147143" w14:paraId="42898C55" w14:textId="0BCF895A">
      <w:pPr>
        <w:pStyle w:val="ListParagraph"/>
        <w:numPr>
          <w:ilvl w:val="0"/>
          <w:numId w:val="1"/>
        </w:numPr>
        <w:rPr>
          <w:sz w:val="24"/>
        </w:rPr>
      </w:pPr>
      <w:r>
        <w:rPr>
          <w:rFonts w:ascii="Arial" w:hAnsi="Arial" w:eastAsia="Times New Roman" w:cs="Arial"/>
          <w:noProof/>
        </w:rPr>
        <mc:AlternateContent>
          <mc:Choice Requires="wps">
            <w:drawing>
              <wp:anchor distT="0" distB="0" distL="114300" distR="114300" simplePos="0" relativeHeight="251664384" behindDoc="0" locked="0" layoutInCell="1" allowOverlap="1" wp14:anchorId="05FF1CD4" wp14:editId="70298E9D">
                <wp:simplePos x="0" y="0"/>
                <wp:positionH relativeFrom="column">
                  <wp:posOffset>4426044</wp:posOffset>
                </wp:positionH>
                <wp:positionV relativeFrom="paragraph">
                  <wp:posOffset>334888</wp:posOffset>
                </wp:positionV>
                <wp:extent cx="1766570" cy="1423670"/>
                <wp:effectExtent l="0" t="0" r="24130" b="24130"/>
                <wp:wrapSquare wrapText="bothSides"/>
                <wp:docPr id="9" name="Rectangle 9"/>
                <wp:cNvGraphicFramePr/>
                <a:graphic xmlns:a="http://schemas.openxmlformats.org/drawingml/2006/main">
                  <a:graphicData uri="http://schemas.microsoft.com/office/word/2010/wordprocessingShape">
                    <wps:wsp>
                      <wps:cNvSpPr/>
                      <wps:spPr>
                        <a:xfrm>
                          <a:off x="0" y="0"/>
                          <a:ext cx="1766570" cy="1423670"/>
                        </a:xfrm>
                        <a:prstGeom prst="rect">
                          <a:avLst/>
                        </a:prstGeom>
                        <a:ln w="19050">
                          <a:solidFill>
                            <a:srgbClr val="7440C8"/>
                          </a:solidFill>
                        </a:ln>
                      </wps:spPr>
                      <wps:style>
                        <a:lnRef idx="1">
                          <a:schemeClr val="accent5"/>
                        </a:lnRef>
                        <a:fillRef idx="2">
                          <a:schemeClr val="accent5"/>
                        </a:fillRef>
                        <a:effectRef idx="1">
                          <a:schemeClr val="accent5"/>
                        </a:effectRef>
                        <a:fontRef idx="minor">
                          <a:schemeClr val="dk1"/>
                        </a:fontRef>
                      </wps:style>
                      <wps:txbx>
                        <w:txbxContent>
                          <w:p w:rsidRPr="0083134B" w:rsidR="0083134B" w:rsidP="0083134B" w:rsidRDefault="0083134B" w14:paraId="29CD9834" w14:textId="1480D190">
                            <w:pPr>
                              <w:jc w:val="center"/>
                              <w:rPr>
                                <w:sz w:val="28"/>
                              </w:rPr>
                            </w:pPr>
                            <w:r w:rsidRPr="0083134B">
                              <w:rPr>
                                <w:sz w:val="28"/>
                              </w:rPr>
                              <w:t xml:space="preserve">Remember to </w:t>
                            </w:r>
                            <w:r w:rsidRPr="0083134B">
                              <w:rPr>
                                <w:b/>
                                <w:sz w:val="28"/>
                              </w:rPr>
                              <w:t>follow-up with the participants</w:t>
                            </w:r>
                            <w:r w:rsidRPr="0083134B">
                              <w:rPr>
                                <w:sz w:val="28"/>
                              </w:rPr>
                              <w:t xml:space="preserve"> after the learning circle and say THANK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left:0;text-align:left;margin-left:348.5pt;margin-top:26.35pt;width:139.1pt;height:1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91bce3 [2168]" strokecolor="#7440c8" strokeweight="1.5pt" w14:anchorId="05FF1C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">
                <v:fill type="gradient" color2="#7aaddd [2616]" colors="0 #b1cbe9;.5 #a3c1e5;1 #92b9e4" focus="100%" rotate="t">
                  <o:fill v:ext="view" type="gradientUnscaled"/>
                </v:fill>
                <v:textbox>
                  <w:txbxContent>
                    <w:p w:rsidRPr="0083134B" w:rsidR="0083134B" w:rsidP="0083134B" w:rsidRDefault="0083134B" w14:paraId="29CD9834" w14:textId="1480D190">
                      <w:pPr>
                        <w:jc w:val="center"/>
                        <w:rPr>
                          <w:sz w:val="28"/>
                        </w:rPr>
                      </w:pPr>
                      <w:r w:rsidRPr="0083134B">
                        <w:rPr>
                          <w:sz w:val="28"/>
                        </w:rPr>
                        <w:t xml:space="preserve">Remember to </w:t>
                      </w:r>
                      <w:r w:rsidRPr="0083134B">
                        <w:rPr>
                          <w:b/>
                          <w:sz w:val="28"/>
                        </w:rPr>
                        <w:t>follow-up with the participants</w:t>
                      </w:r>
                      <w:r w:rsidRPr="0083134B">
                        <w:rPr>
                          <w:sz w:val="28"/>
                        </w:rPr>
                        <w:t xml:space="preserve"> after the learning circle and say THANK YOU!</w:t>
                      </w:r>
                    </w:p>
                  </w:txbxContent>
                </v:textbox>
                <w10:wrap type="square"/>
              </v:rect>
            </w:pict>
          </mc:Fallback>
        </mc:AlternateContent>
      </w:r>
      <w:r w:rsidR="00176DD5">
        <w:rPr>
          <w:b/>
          <w:sz w:val="24"/>
        </w:rPr>
        <w:t>Bookmark Recruiting:</w:t>
      </w:r>
      <w:r w:rsidR="00176DD5">
        <w:rPr>
          <w:sz w:val="24"/>
        </w:rPr>
        <w:t xml:space="preserve"> Distribute bookmarks with the learning circle date and registration site.</w:t>
      </w:r>
    </w:p>
    <w:p w:rsidR="00176DD5" w:rsidP="00844D4F" w:rsidRDefault="00B11499" w14:paraId="1F94AE49" w14:textId="0586F662">
      <w:pPr>
        <w:pStyle w:val="ListParagraph"/>
        <w:numPr>
          <w:ilvl w:val="0"/>
          <w:numId w:val="1"/>
        </w:numPr>
        <w:rPr>
          <w:sz w:val="24"/>
        </w:rPr>
      </w:pPr>
      <w:r>
        <w:rPr>
          <w:b/>
          <w:sz w:val="24"/>
        </w:rPr>
        <w:t xml:space="preserve">Promote on AFT and Personal </w:t>
      </w:r>
      <w:proofErr w:type="gramStart"/>
      <w:r>
        <w:rPr>
          <w:b/>
          <w:sz w:val="24"/>
        </w:rPr>
        <w:t>Social Media</w:t>
      </w:r>
      <w:proofErr w:type="gramEnd"/>
      <w:r>
        <w:rPr>
          <w:b/>
          <w:sz w:val="24"/>
        </w:rPr>
        <w:t>:</w:t>
      </w:r>
      <w:r w:rsidR="00176DD5">
        <w:rPr>
          <w:sz w:val="24"/>
        </w:rPr>
        <w:t xml:space="preserve"> Use </w:t>
      </w:r>
      <w:r>
        <w:rPr>
          <w:sz w:val="24"/>
        </w:rPr>
        <w:t>the WFL Instagram account and your personal social media accounts to</w:t>
      </w:r>
      <w:r w:rsidR="00176DD5">
        <w:rPr>
          <w:sz w:val="24"/>
        </w:rPr>
        <w:t xml:space="preserve"> advertise the </w:t>
      </w:r>
      <w:r>
        <w:rPr>
          <w:sz w:val="24"/>
        </w:rPr>
        <w:t>L</w:t>
      </w:r>
      <w:r w:rsidR="00176DD5">
        <w:rPr>
          <w:sz w:val="24"/>
        </w:rPr>
        <w:t xml:space="preserve">earning </w:t>
      </w:r>
      <w:r>
        <w:rPr>
          <w:sz w:val="24"/>
        </w:rPr>
        <w:t>C</w:t>
      </w:r>
      <w:r w:rsidR="00176DD5">
        <w:rPr>
          <w:sz w:val="24"/>
        </w:rPr>
        <w:t>ircle and to gain attention so that others can spread the word.</w:t>
      </w:r>
    </w:p>
    <w:p w:rsidR="00176DD5" w:rsidP="00844D4F" w:rsidRDefault="00176DD5" w14:paraId="72A64969" w14:textId="69DE2F75">
      <w:pPr>
        <w:pStyle w:val="ListParagraph"/>
        <w:numPr>
          <w:ilvl w:val="0"/>
          <w:numId w:val="1"/>
        </w:numPr>
        <w:rPr>
          <w:sz w:val="24"/>
        </w:rPr>
      </w:pPr>
      <w:r>
        <w:rPr>
          <w:b/>
          <w:sz w:val="24"/>
        </w:rPr>
        <w:t>Free Radio Advertising:</w:t>
      </w:r>
      <w:r>
        <w:rPr>
          <w:sz w:val="24"/>
        </w:rPr>
        <w:t xml:space="preserve"> Call in to your local radio when they’re wanting song requests and pitch in a quick blurb about the Learning Circles!</w:t>
      </w:r>
    </w:p>
    <w:p w:rsidR="00176DD5" w:rsidP="00844D4F" w:rsidRDefault="00176DD5" w14:paraId="1B950EC7" w14:textId="44EC2AA6">
      <w:pPr>
        <w:pStyle w:val="ListParagraph"/>
        <w:numPr>
          <w:ilvl w:val="0"/>
          <w:numId w:val="1"/>
        </w:numPr>
        <w:rPr>
          <w:sz w:val="24"/>
        </w:rPr>
      </w:pPr>
      <w:r>
        <w:rPr>
          <w:b/>
          <w:sz w:val="24"/>
        </w:rPr>
        <w:lastRenderedPageBreak/>
        <w:t xml:space="preserve">Send </w:t>
      </w:r>
      <w:r w:rsidR="00E05D2C">
        <w:rPr>
          <w:b/>
          <w:sz w:val="24"/>
        </w:rPr>
        <w:t>Handwritten</w:t>
      </w:r>
      <w:r>
        <w:rPr>
          <w:b/>
          <w:sz w:val="24"/>
        </w:rPr>
        <w:t xml:space="preserve"> Thank Y</w:t>
      </w:r>
      <w:r w:rsidR="00164ED7">
        <w:rPr>
          <w:b/>
          <w:sz w:val="24"/>
        </w:rPr>
        <w:t>ou</w:t>
      </w:r>
      <w:r>
        <w:rPr>
          <w:b/>
          <w:sz w:val="24"/>
        </w:rPr>
        <w:t xml:space="preserve"> Notes</w:t>
      </w:r>
      <w:r w:rsidR="00914157">
        <w:rPr>
          <w:b/>
          <w:sz w:val="24"/>
        </w:rPr>
        <w:t xml:space="preserve"> or WFL postcards</w:t>
      </w:r>
      <w:r>
        <w:rPr>
          <w:b/>
          <w:sz w:val="24"/>
        </w:rPr>
        <w:t>:</w:t>
      </w:r>
      <w:r w:rsidR="00914157">
        <w:rPr>
          <w:sz w:val="24"/>
        </w:rPr>
        <w:t xml:space="preserve"> Gabrielle and Caitlin have WFL postcards specifically for this purpose that we can send you ahead of your event so that you can </w:t>
      </w:r>
      <w:r w:rsidR="00643759">
        <w:rPr>
          <w:sz w:val="24"/>
        </w:rPr>
        <w:t>send to your participants afterward. Adding a personal note with it can</w:t>
      </w:r>
      <w:r>
        <w:rPr>
          <w:sz w:val="24"/>
        </w:rPr>
        <w:t xml:space="preserve"> </w:t>
      </w:r>
      <w:r w:rsidR="00CA268D">
        <w:rPr>
          <w:sz w:val="24"/>
        </w:rPr>
        <w:t>solidify the relationship,</w:t>
      </w:r>
      <w:r>
        <w:rPr>
          <w:sz w:val="24"/>
        </w:rPr>
        <w:t xml:space="preserve"> invite them to the next </w:t>
      </w:r>
      <w:r w:rsidR="00CA268D">
        <w:rPr>
          <w:sz w:val="24"/>
        </w:rPr>
        <w:t>event,</w:t>
      </w:r>
      <w:r>
        <w:rPr>
          <w:sz w:val="24"/>
        </w:rPr>
        <w:t xml:space="preserve"> or ask for the</w:t>
      </w:r>
      <w:r w:rsidR="00C8328A">
        <w:rPr>
          <w:sz w:val="24"/>
        </w:rPr>
        <w:t>ir help</w:t>
      </w:r>
      <w:r>
        <w:rPr>
          <w:sz w:val="24"/>
        </w:rPr>
        <w:t xml:space="preserve"> spread</w:t>
      </w:r>
      <w:r w:rsidR="00C8328A">
        <w:rPr>
          <w:sz w:val="24"/>
        </w:rPr>
        <w:t>ing</w:t>
      </w:r>
      <w:r>
        <w:rPr>
          <w:sz w:val="24"/>
        </w:rPr>
        <w:t xml:space="preserve"> the word</w:t>
      </w:r>
      <w:r w:rsidR="00C8328A">
        <w:rPr>
          <w:sz w:val="24"/>
        </w:rPr>
        <w:t xml:space="preserve"> about future programming</w:t>
      </w:r>
      <w:r>
        <w:rPr>
          <w:sz w:val="24"/>
        </w:rPr>
        <w:t>.</w:t>
      </w:r>
      <w:r w:rsidR="00914157">
        <w:rPr>
          <w:sz w:val="24"/>
        </w:rPr>
        <w:t xml:space="preserve"> </w:t>
      </w:r>
    </w:p>
    <w:p w:rsidR="00414872" w:rsidP="00844D4F" w:rsidRDefault="00414872" w14:paraId="6F5FB8BA" w14:textId="0DD4E3FA">
      <w:pPr>
        <w:pStyle w:val="ListParagraph"/>
        <w:numPr>
          <w:ilvl w:val="0"/>
          <w:numId w:val="1"/>
        </w:numPr>
        <w:rPr>
          <w:sz w:val="24"/>
        </w:rPr>
      </w:pPr>
      <w:r>
        <w:rPr>
          <w:sz w:val="24"/>
        </w:rPr>
        <w:t>Have yourself and others send out invitations to their own lists to help spread the word even farther and from local professionals.</w:t>
      </w:r>
    </w:p>
    <w:p w:rsidRPr="009140B7" w:rsidR="009140B7" w:rsidP="009140B7" w:rsidRDefault="009140B7" w14:paraId="5878C8D1" w14:textId="3AEB994B">
      <w:pPr>
        <w:pStyle w:val="ListParagraph"/>
        <w:numPr>
          <w:ilvl w:val="0"/>
          <w:numId w:val="1"/>
        </w:numPr>
        <w:rPr>
          <w:sz w:val="24"/>
        </w:rPr>
      </w:pPr>
      <w:r w:rsidRPr="009140B7">
        <w:rPr>
          <w:b/>
          <w:sz w:val="24"/>
        </w:rPr>
        <w:t xml:space="preserve">Facebook </w:t>
      </w:r>
      <w:r>
        <w:rPr>
          <w:b/>
          <w:sz w:val="24"/>
        </w:rPr>
        <w:t>P</w:t>
      </w:r>
      <w:r w:rsidRPr="009140B7">
        <w:rPr>
          <w:b/>
          <w:sz w:val="24"/>
        </w:rPr>
        <w:t xml:space="preserve">ages of </w:t>
      </w:r>
      <w:r>
        <w:rPr>
          <w:b/>
          <w:sz w:val="24"/>
        </w:rPr>
        <w:t>L</w:t>
      </w:r>
      <w:r w:rsidRPr="009140B7">
        <w:rPr>
          <w:b/>
          <w:sz w:val="24"/>
        </w:rPr>
        <w:t xml:space="preserve">ocal </w:t>
      </w:r>
      <w:r>
        <w:rPr>
          <w:b/>
          <w:sz w:val="24"/>
        </w:rPr>
        <w:t>Groups</w:t>
      </w:r>
      <w:r w:rsidRPr="009140B7">
        <w:rPr>
          <w:b/>
          <w:sz w:val="24"/>
        </w:rPr>
        <w:t>:</w:t>
      </w:r>
      <w:r w:rsidRPr="009140B7">
        <w:rPr>
          <w:sz w:val="24"/>
        </w:rPr>
        <w:t xml:space="preserve"> 4H, garden clubs, </w:t>
      </w:r>
      <w:r w:rsidR="00EF6E89">
        <w:rPr>
          <w:sz w:val="24"/>
        </w:rPr>
        <w:t xml:space="preserve">niche networks for your target audience(s), </w:t>
      </w:r>
      <w:r w:rsidRPr="009140B7">
        <w:rPr>
          <w:sz w:val="24"/>
        </w:rPr>
        <w:t>etc.</w:t>
      </w:r>
    </w:p>
    <w:p w:rsidRPr="009140B7" w:rsidR="009140B7" w:rsidP="009140B7" w:rsidRDefault="00147143" w14:paraId="2CBCDD0F" w14:textId="24976300">
      <w:pPr>
        <w:pStyle w:val="ListParagraph"/>
        <w:numPr>
          <w:ilvl w:val="0"/>
          <w:numId w:val="1"/>
        </w:numPr>
        <w:rPr>
          <w:sz w:val="24"/>
        </w:rPr>
      </w:pPr>
      <w:r>
        <w:rPr>
          <w:rFonts w:ascii="Arial" w:hAnsi="Arial" w:eastAsia="Times New Roman" w:cs="Arial"/>
          <w:noProof/>
        </w:rPr>
        <mc:AlternateContent>
          <mc:Choice Requires="wps">
            <w:drawing>
              <wp:anchor distT="0" distB="0" distL="114300" distR="114300" simplePos="0" relativeHeight="251662336" behindDoc="0" locked="0" layoutInCell="1" allowOverlap="1" wp14:anchorId="073EA4CB" wp14:editId="728D64C3">
                <wp:simplePos x="0" y="0"/>
                <wp:positionH relativeFrom="column">
                  <wp:posOffset>4420964</wp:posOffset>
                </wp:positionH>
                <wp:positionV relativeFrom="paragraph">
                  <wp:posOffset>932140</wp:posOffset>
                </wp:positionV>
                <wp:extent cx="1766570" cy="1423670"/>
                <wp:effectExtent l="0" t="0" r="24130" b="24130"/>
                <wp:wrapSquare wrapText="bothSides"/>
                <wp:docPr id="8" name="Rectangle 8"/>
                <wp:cNvGraphicFramePr/>
                <a:graphic xmlns:a="http://schemas.openxmlformats.org/drawingml/2006/main">
                  <a:graphicData uri="http://schemas.microsoft.com/office/word/2010/wordprocessingShape">
                    <wps:wsp>
                      <wps:cNvSpPr/>
                      <wps:spPr>
                        <a:xfrm>
                          <a:off x="0" y="0"/>
                          <a:ext cx="1766570" cy="1423670"/>
                        </a:xfrm>
                        <a:prstGeom prst="rect">
                          <a:avLst/>
                        </a:prstGeom>
                        <a:ln w="19050">
                          <a:solidFill>
                            <a:srgbClr val="7440C8"/>
                          </a:solidFill>
                        </a:ln>
                      </wps:spPr>
                      <wps:style>
                        <a:lnRef idx="1">
                          <a:schemeClr val="accent4"/>
                        </a:lnRef>
                        <a:fillRef idx="2">
                          <a:schemeClr val="accent4"/>
                        </a:fillRef>
                        <a:effectRef idx="1">
                          <a:schemeClr val="accent4"/>
                        </a:effectRef>
                        <a:fontRef idx="minor">
                          <a:schemeClr val="dk1"/>
                        </a:fontRef>
                      </wps:style>
                      <wps:txbx>
                        <w:txbxContent>
                          <w:p w:rsidRPr="0083134B" w:rsidR="0083134B" w:rsidP="0083134B" w:rsidRDefault="0083134B" w14:paraId="5CC77350" w14:textId="183F6542">
                            <w:pPr>
                              <w:jc w:val="center"/>
                              <w:rPr>
                                <w:sz w:val="28"/>
                              </w:rPr>
                            </w:pPr>
                            <w:r w:rsidRPr="0083134B">
                              <w:rPr>
                                <w:sz w:val="28"/>
                              </w:rPr>
                              <w:t>Expect to hear “no</w:t>
                            </w:r>
                            <w:r w:rsidR="00462011">
                              <w:rPr>
                                <w:sz w:val="28"/>
                              </w:rPr>
                              <w:t xml:space="preserve">” </w:t>
                            </w:r>
                            <w:r w:rsidRPr="0083134B">
                              <w:rPr>
                                <w:sz w:val="28"/>
                              </w:rPr>
                              <w:t xml:space="preserve">but remember that there are </w:t>
                            </w:r>
                            <w:r w:rsidRPr="0083134B">
                              <w:rPr>
                                <w:b/>
                                <w:sz w:val="28"/>
                              </w:rPr>
                              <w:t>many others who</w:t>
                            </w:r>
                            <w:r w:rsidRPr="0083134B">
                              <w:rPr>
                                <w:sz w:val="28"/>
                              </w:rPr>
                              <w:t xml:space="preserve"> might be interested.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left:0;text-align:left;margin-left:348.1pt;margin-top:73.4pt;width:139.1pt;height:1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ffd555 [2167]" strokecolor="#7440c8" strokeweight="1.5pt" w14:anchorId="073EA4C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">
                <v:fill type="gradient" color2="#ffcc31 [2615]" colors="0 #ffdd9c;.5 #ffd78e;1 #ffd479" focus="100%" rotate="t">
                  <o:fill v:ext="view" type="gradientUnscaled"/>
                </v:fill>
                <v:textbox>
                  <w:txbxContent>
                    <w:p w:rsidRPr="0083134B" w:rsidR="0083134B" w:rsidP="0083134B" w:rsidRDefault="0083134B" w14:paraId="5CC77350" w14:textId="183F6542">
                      <w:pPr>
                        <w:jc w:val="center"/>
                        <w:rPr>
                          <w:sz w:val="28"/>
                        </w:rPr>
                      </w:pPr>
                      <w:r w:rsidRPr="0083134B">
                        <w:rPr>
                          <w:sz w:val="28"/>
                        </w:rPr>
                        <w:t>Expect to hear “no</w:t>
                      </w:r>
                      <w:r w:rsidR="00462011">
                        <w:rPr>
                          <w:sz w:val="28"/>
                        </w:rPr>
                        <w:t xml:space="preserve">” </w:t>
                      </w:r>
                      <w:r w:rsidRPr="0083134B">
                        <w:rPr>
                          <w:sz w:val="28"/>
                        </w:rPr>
                        <w:t xml:space="preserve">but remember that there are </w:t>
                      </w:r>
                      <w:r w:rsidRPr="0083134B">
                        <w:rPr>
                          <w:b/>
                          <w:sz w:val="28"/>
                        </w:rPr>
                        <w:t>many others who</w:t>
                      </w:r>
                      <w:r w:rsidRPr="0083134B">
                        <w:rPr>
                          <w:sz w:val="28"/>
                        </w:rPr>
                        <w:t xml:space="preserve"> might be interested.</w:t>
                      </w:r>
                    </w:p>
                  </w:txbxContent>
                </v:textbox>
                <w10:wrap type="square"/>
              </v:rect>
            </w:pict>
          </mc:Fallback>
        </mc:AlternateContent>
      </w:r>
      <w:r w:rsidRPr="009140B7" w:rsidR="009140B7">
        <w:rPr>
          <w:b/>
          <w:sz w:val="24"/>
        </w:rPr>
        <w:t xml:space="preserve">Conservation </w:t>
      </w:r>
      <w:r w:rsidR="009140B7">
        <w:rPr>
          <w:b/>
          <w:sz w:val="24"/>
        </w:rPr>
        <w:t>F</w:t>
      </w:r>
      <w:r w:rsidRPr="009140B7" w:rsidR="009140B7">
        <w:rPr>
          <w:b/>
          <w:sz w:val="24"/>
        </w:rPr>
        <w:t xml:space="preserve">ield </w:t>
      </w:r>
      <w:r w:rsidR="009140B7">
        <w:rPr>
          <w:b/>
          <w:sz w:val="24"/>
        </w:rPr>
        <w:t>D</w:t>
      </w:r>
      <w:r w:rsidRPr="009140B7" w:rsidR="009140B7">
        <w:rPr>
          <w:b/>
          <w:sz w:val="24"/>
        </w:rPr>
        <w:t>ays/</w:t>
      </w:r>
      <w:r w:rsidR="009140B7">
        <w:rPr>
          <w:b/>
          <w:sz w:val="24"/>
        </w:rPr>
        <w:t>W</w:t>
      </w:r>
      <w:r w:rsidRPr="009140B7" w:rsidR="009140B7">
        <w:rPr>
          <w:b/>
          <w:sz w:val="24"/>
        </w:rPr>
        <w:t xml:space="preserve">orkshops for </w:t>
      </w:r>
      <w:r w:rsidR="009140B7">
        <w:rPr>
          <w:b/>
          <w:sz w:val="24"/>
        </w:rPr>
        <w:t>F</w:t>
      </w:r>
      <w:r w:rsidRPr="009140B7" w:rsidR="009140B7">
        <w:rPr>
          <w:b/>
          <w:sz w:val="24"/>
        </w:rPr>
        <w:t>armers</w:t>
      </w:r>
      <w:r w:rsidR="009140B7">
        <w:rPr>
          <w:sz w:val="24"/>
        </w:rPr>
        <w:t>: I</w:t>
      </w:r>
      <w:r w:rsidRPr="009140B7" w:rsidR="009140B7">
        <w:rPr>
          <w:sz w:val="24"/>
        </w:rPr>
        <w:t>n</w:t>
      </w:r>
      <w:r w:rsidR="002701DE">
        <w:rPr>
          <w:sz w:val="24"/>
        </w:rPr>
        <w:t>form</w:t>
      </w:r>
      <w:r w:rsidRPr="009140B7" w:rsidR="009140B7">
        <w:rPr>
          <w:sz w:val="24"/>
        </w:rPr>
        <w:t xml:space="preserve"> </w:t>
      </w:r>
      <w:r w:rsidR="002701DE">
        <w:rPr>
          <w:sz w:val="24"/>
        </w:rPr>
        <w:t>farmers at these events about your program and</w:t>
      </w:r>
      <w:r w:rsidR="00A3146C">
        <w:rPr>
          <w:sz w:val="24"/>
        </w:rPr>
        <w:t xml:space="preserve"> ask them to</w:t>
      </w:r>
      <w:r w:rsidRPr="009140B7" w:rsidR="009140B7">
        <w:rPr>
          <w:sz w:val="24"/>
        </w:rPr>
        <w:t xml:space="preserve"> invite their </w:t>
      </w:r>
      <w:r w:rsidR="00A3146C">
        <w:rPr>
          <w:sz w:val="24"/>
        </w:rPr>
        <w:t xml:space="preserve">women farming partners or </w:t>
      </w:r>
      <w:r w:rsidRPr="009140B7" w:rsidR="009140B7">
        <w:rPr>
          <w:sz w:val="24"/>
        </w:rPr>
        <w:t>land</w:t>
      </w:r>
      <w:r w:rsidR="00A3146C">
        <w:rPr>
          <w:sz w:val="24"/>
        </w:rPr>
        <w:t>owners</w:t>
      </w:r>
      <w:r w:rsidRPr="009140B7" w:rsidR="009140B7">
        <w:rPr>
          <w:sz w:val="24"/>
        </w:rPr>
        <w:t xml:space="preserve"> to your </w:t>
      </w:r>
      <w:r w:rsidR="00A3146C">
        <w:rPr>
          <w:sz w:val="24"/>
        </w:rPr>
        <w:t>event</w:t>
      </w:r>
      <w:r w:rsidRPr="009140B7" w:rsidR="009140B7">
        <w:rPr>
          <w:sz w:val="24"/>
        </w:rPr>
        <w:t>. Often conservation minded farmers are doing conservation on the owned land and not the rented land, so they often welcome an opportunity for their landowners to learn about the practices they use.</w:t>
      </w:r>
    </w:p>
    <w:p w:rsidRPr="009140B7" w:rsidR="009140B7" w:rsidP="009140B7" w:rsidRDefault="009140B7" w14:paraId="647947D6" w14:textId="3989B338">
      <w:pPr>
        <w:pStyle w:val="ListParagraph"/>
        <w:numPr>
          <w:ilvl w:val="0"/>
          <w:numId w:val="1"/>
        </w:numPr>
        <w:rPr>
          <w:sz w:val="24"/>
        </w:rPr>
      </w:pPr>
      <w:r w:rsidRPr="009140B7">
        <w:rPr>
          <w:b/>
          <w:sz w:val="24"/>
        </w:rPr>
        <w:t>Women leaders in your community</w:t>
      </w:r>
      <w:r>
        <w:rPr>
          <w:sz w:val="24"/>
        </w:rPr>
        <w:t>: S</w:t>
      </w:r>
      <w:r w:rsidRPr="009140B7">
        <w:rPr>
          <w:sz w:val="24"/>
        </w:rPr>
        <w:t>eek them out, they don’t necessarily have to be engaged in farming. Women who are active in</w:t>
      </w:r>
      <w:r w:rsidR="00CF25B1">
        <w:rPr>
          <w:sz w:val="24"/>
        </w:rPr>
        <w:t xml:space="preserve"> </w:t>
      </w:r>
      <w:r w:rsidRPr="009140B7">
        <w:rPr>
          <w:sz w:val="24"/>
        </w:rPr>
        <w:t>leadership are very supportive of any work to empower women.</w:t>
      </w:r>
    </w:p>
    <w:p w:rsidRPr="00844D4F" w:rsidR="009140B7" w:rsidP="375DC6D4" w:rsidRDefault="009140B7" w14:paraId="004F5B23" w14:textId="552EDDB3">
      <w:pPr>
        <w:pStyle w:val="ListParagraph"/>
        <w:numPr>
          <w:ilvl w:val="0"/>
          <w:numId w:val="1"/>
        </w:numPr>
        <w:rPr>
          <w:sz w:val="24"/>
          <w:szCs w:val="24"/>
        </w:rPr>
      </w:pPr>
      <w:r w:rsidRPr="375DC6D4" w:rsidR="009140B7">
        <w:rPr>
          <w:b w:val="1"/>
          <w:bCs w:val="1"/>
          <w:sz w:val="24"/>
          <w:szCs w:val="24"/>
        </w:rPr>
        <w:t xml:space="preserve">Friends and </w:t>
      </w:r>
      <w:r w:rsidRPr="375DC6D4" w:rsidR="009140B7">
        <w:rPr>
          <w:b w:val="1"/>
          <w:bCs w:val="1"/>
          <w:sz w:val="24"/>
          <w:szCs w:val="24"/>
        </w:rPr>
        <w:t>Family!:</w:t>
      </w:r>
      <w:r w:rsidRPr="375DC6D4" w:rsidR="009140B7">
        <w:rPr>
          <w:b w:val="1"/>
          <w:bCs w:val="1"/>
          <w:sz w:val="24"/>
          <w:szCs w:val="24"/>
        </w:rPr>
        <w:t xml:space="preserve"> …</w:t>
      </w:r>
      <w:r w:rsidRPr="375DC6D4" w:rsidR="009140B7">
        <w:rPr>
          <w:sz w:val="24"/>
          <w:szCs w:val="24"/>
        </w:rPr>
        <w:t>E</w:t>
      </w:r>
      <w:r w:rsidRPr="375DC6D4" w:rsidR="009140B7">
        <w:rPr>
          <w:sz w:val="24"/>
          <w:szCs w:val="24"/>
        </w:rPr>
        <w:t>specially if you are in the community. If you are not, you might still have connections through friends and family – use your networks.</w:t>
      </w:r>
    </w:p>
    <w:sectPr w:rsidRPr="00844D4F" w:rsidR="009140B7">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23C" w:rsidP="00593F2D" w:rsidRDefault="0095723C" w14:paraId="064EA4C0" w14:textId="77777777">
      <w:pPr>
        <w:spacing w:after="0" w:line="240" w:lineRule="auto"/>
      </w:pPr>
      <w:r>
        <w:separator/>
      </w:r>
    </w:p>
  </w:endnote>
  <w:endnote w:type="continuationSeparator" w:id="0">
    <w:p w:rsidR="0095723C" w:rsidP="00593F2D" w:rsidRDefault="0095723C" w14:paraId="7D9F16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62629"/>
      <w:docPartObj>
        <w:docPartGallery w:val="Page Numbers (Bottom of Page)"/>
        <w:docPartUnique/>
      </w:docPartObj>
    </w:sdtPr>
    <w:sdtEndPr>
      <w:rPr>
        <w:color w:val="7F7F7F" w:themeColor="background1" w:themeShade="7F"/>
        <w:spacing w:val="60"/>
      </w:rPr>
    </w:sdtEndPr>
    <w:sdtContent>
      <w:p w:rsidR="003D2286" w:rsidRDefault="003D2286" w14:paraId="0870D85C" w14:textId="7AB8082E">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3D2286" w:rsidRDefault="003D2286" w14:paraId="48E23D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23C" w:rsidP="00593F2D" w:rsidRDefault="0095723C" w14:paraId="30F6868B" w14:textId="77777777">
      <w:pPr>
        <w:spacing w:after="0" w:line="240" w:lineRule="auto"/>
      </w:pPr>
      <w:r>
        <w:separator/>
      </w:r>
    </w:p>
  </w:footnote>
  <w:footnote w:type="continuationSeparator" w:id="0">
    <w:p w:rsidR="0095723C" w:rsidP="00593F2D" w:rsidRDefault="0095723C" w14:paraId="6187AD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3F2D" w:rsidP="00593F2D" w:rsidRDefault="003D2286" w14:paraId="37F74403" w14:textId="7D370562">
    <w:pPr>
      <w:pStyle w:val="Header"/>
      <w:jc w:val="center"/>
    </w:pPr>
    <w:r>
      <w:rPr>
        <w:b/>
        <w:noProof/>
        <w:sz w:val="28"/>
      </w:rPr>
      <w:drawing>
        <wp:inline distT="0" distB="0" distL="0" distR="0" wp14:anchorId="42D67D0F" wp14:editId="3988770D">
          <wp:extent cx="2096016" cy="616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379" cy="6271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445A7"/>
    <w:multiLevelType w:val="hybridMultilevel"/>
    <w:tmpl w:val="B2D4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34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19"/>
    <w:rsid w:val="000B7232"/>
    <w:rsid w:val="000C7449"/>
    <w:rsid w:val="001302BD"/>
    <w:rsid w:val="00147143"/>
    <w:rsid w:val="00164ED7"/>
    <w:rsid w:val="00176DD5"/>
    <w:rsid w:val="001A4578"/>
    <w:rsid w:val="001C01A0"/>
    <w:rsid w:val="001D351A"/>
    <w:rsid w:val="00231013"/>
    <w:rsid w:val="002552CB"/>
    <w:rsid w:val="002701DE"/>
    <w:rsid w:val="003458DE"/>
    <w:rsid w:val="003603FA"/>
    <w:rsid w:val="00372AEB"/>
    <w:rsid w:val="003877F5"/>
    <w:rsid w:val="003D2286"/>
    <w:rsid w:val="003E6C73"/>
    <w:rsid w:val="003F21C4"/>
    <w:rsid w:val="00414872"/>
    <w:rsid w:val="00415763"/>
    <w:rsid w:val="004350C3"/>
    <w:rsid w:val="00462011"/>
    <w:rsid w:val="00483A3B"/>
    <w:rsid w:val="004D18B4"/>
    <w:rsid w:val="004E3D7B"/>
    <w:rsid w:val="00517B1B"/>
    <w:rsid w:val="00524D66"/>
    <w:rsid w:val="00581244"/>
    <w:rsid w:val="00593F2D"/>
    <w:rsid w:val="005C4F28"/>
    <w:rsid w:val="005E040A"/>
    <w:rsid w:val="00643759"/>
    <w:rsid w:val="0065631F"/>
    <w:rsid w:val="006D20A4"/>
    <w:rsid w:val="00785862"/>
    <w:rsid w:val="007C32B4"/>
    <w:rsid w:val="007C7E7F"/>
    <w:rsid w:val="00802460"/>
    <w:rsid w:val="0083134B"/>
    <w:rsid w:val="00844D4F"/>
    <w:rsid w:val="00845674"/>
    <w:rsid w:val="00860C55"/>
    <w:rsid w:val="008830D1"/>
    <w:rsid w:val="00913332"/>
    <w:rsid w:val="009140B7"/>
    <w:rsid w:val="00914157"/>
    <w:rsid w:val="009228DB"/>
    <w:rsid w:val="009233F5"/>
    <w:rsid w:val="0095723C"/>
    <w:rsid w:val="009A33F9"/>
    <w:rsid w:val="009B6E28"/>
    <w:rsid w:val="009E4DA4"/>
    <w:rsid w:val="009E55D1"/>
    <w:rsid w:val="009E6EDB"/>
    <w:rsid w:val="00A014FB"/>
    <w:rsid w:val="00A02FDB"/>
    <w:rsid w:val="00A15804"/>
    <w:rsid w:val="00A3146C"/>
    <w:rsid w:val="00AB4C19"/>
    <w:rsid w:val="00B1007B"/>
    <w:rsid w:val="00B11499"/>
    <w:rsid w:val="00B139AE"/>
    <w:rsid w:val="00B57F7B"/>
    <w:rsid w:val="00B64BFE"/>
    <w:rsid w:val="00BA7637"/>
    <w:rsid w:val="00BE3AD3"/>
    <w:rsid w:val="00BE7DE1"/>
    <w:rsid w:val="00BF62EB"/>
    <w:rsid w:val="00BF6B7B"/>
    <w:rsid w:val="00C347FD"/>
    <w:rsid w:val="00C441B5"/>
    <w:rsid w:val="00C8328A"/>
    <w:rsid w:val="00CA268D"/>
    <w:rsid w:val="00CF25B1"/>
    <w:rsid w:val="00D12AB7"/>
    <w:rsid w:val="00D82C17"/>
    <w:rsid w:val="00DB6981"/>
    <w:rsid w:val="00DB7CCE"/>
    <w:rsid w:val="00DD2292"/>
    <w:rsid w:val="00E05D2C"/>
    <w:rsid w:val="00E21409"/>
    <w:rsid w:val="00EA3D29"/>
    <w:rsid w:val="00EA4280"/>
    <w:rsid w:val="00EF6E89"/>
    <w:rsid w:val="00F0414B"/>
    <w:rsid w:val="00F10D63"/>
    <w:rsid w:val="00FA78F6"/>
    <w:rsid w:val="00FC04E8"/>
    <w:rsid w:val="00FD117A"/>
    <w:rsid w:val="375DC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595D"/>
  <w15:chartTrackingRefBased/>
  <w15:docId w15:val="{67816BEE-F904-440B-8AB0-8B03B14A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93F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3F2D"/>
  </w:style>
  <w:style w:type="paragraph" w:styleId="Footer">
    <w:name w:val="footer"/>
    <w:basedOn w:val="Normal"/>
    <w:link w:val="FooterChar"/>
    <w:uiPriority w:val="99"/>
    <w:unhideWhenUsed/>
    <w:rsid w:val="00593F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3F2D"/>
  </w:style>
  <w:style w:type="paragraph" w:styleId="ListParagraph">
    <w:name w:val="List Paragraph"/>
    <w:basedOn w:val="Normal"/>
    <w:uiPriority w:val="34"/>
    <w:qFormat/>
    <w:rsid w:val="00844D4F"/>
    <w:pPr>
      <w:ind w:left="720"/>
      <w:contextualSpacing/>
    </w:pPr>
  </w:style>
  <w:style w:type="character" w:styleId="Hyperlink">
    <w:name w:val="Hyperlink"/>
    <w:basedOn w:val="DefaultParagraphFont"/>
    <w:uiPriority w:val="99"/>
    <w:unhideWhenUsed/>
    <w:rsid w:val="000B7232"/>
    <w:rPr>
      <w:color w:val="0563C1" w:themeColor="hyperlink"/>
      <w:u w:val="single"/>
    </w:rPr>
  </w:style>
  <w:style w:type="character" w:styleId="UnresolvedMention">
    <w:name w:val="Unresolved Mention"/>
    <w:basedOn w:val="DefaultParagraphFont"/>
    <w:uiPriority w:val="99"/>
    <w:semiHidden/>
    <w:unhideWhenUsed/>
    <w:rsid w:val="000B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mericanfarmlandtrust.sharepoint.com/:b:/s/National-Programs/EeV9onymipxOp37TJqTGNPQBpvTtu0kz_gOke1v7EpcTrA?e=QrLPlc"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humbnail xmlns="5d8c711f-12c4-4b74-a160-ecf4c25002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94E2-CDC3-497B-AE6F-C2EBED53ED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4B0A77-BF13-469A-A53E-0645DD017923}"/>
</file>

<file path=customXml/itemProps3.xml><?xml version="1.0" encoding="utf-8"?>
<ds:datastoreItem xmlns:ds="http://schemas.openxmlformats.org/officeDocument/2006/customXml" ds:itemID="{D28BE5BE-66D8-4E29-8B7E-E233DCF5FE1A}">
  <ds:schemaRefs>
    <ds:schemaRef ds:uri="http://schemas.microsoft.com/sharepoint/v3/contenttype/forms"/>
  </ds:schemaRefs>
</ds:datastoreItem>
</file>

<file path=customXml/itemProps4.xml><?xml version="1.0" encoding="utf-8"?>
<ds:datastoreItem xmlns:ds="http://schemas.openxmlformats.org/officeDocument/2006/customXml" ds:itemID="{95C5C16D-FEEB-45CD-A33D-77B07890B8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Opatik</dc:creator>
  <cp:keywords/>
  <dc:description/>
  <cp:lastModifiedBy>Caitlin Joseph</cp:lastModifiedBy>
  <cp:revision>73</cp:revision>
  <dcterms:created xsi:type="dcterms:W3CDTF">2022-04-27T20:46:00Z</dcterms:created>
  <dcterms:modified xsi:type="dcterms:W3CDTF">2024-12-10T19:48:47Z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Order">
    <vt:r8>100</vt:r8>
  </property>
  <property fmtid="{D5CDD505-2E9C-101B-9397-08002B2CF9AE}" pid="4" name="MediaServiceImageTags">
    <vt:lpwstr/>
  </property>
</Properties>
</file>